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717B" w14:textId="191EF281" w:rsidR="006B4172" w:rsidRPr="007E4755" w:rsidRDefault="00D43827" w:rsidP="006B4172">
      <w:pPr>
        <w:pStyle w:val="Tekstpodstawowy31"/>
        <w:ind w:left="360" w:hanging="360"/>
        <w:jc w:val="center"/>
        <w:rPr>
          <w:rFonts w:ascii="Arial Narrow" w:hAnsi="Arial Narrow" w:cs="Arial"/>
          <w:b/>
          <w:szCs w:val="24"/>
        </w:rPr>
      </w:pPr>
      <w:r w:rsidRPr="007E4755">
        <w:rPr>
          <w:rFonts w:ascii="Arial Narrow" w:hAnsi="Arial Narrow" w:cs="Arial"/>
          <w:b/>
          <w:szCs w:val="24"/>
        </w:rPr>
        <w:t>Szczegółowy o</w:t>
      </w:r>
      <w:r w:rsidR="006B4172" w:rsidRPr="007E4755">
        <w:rPr>
          <w:rFonts w:ascii="Arial Narrow" w:hAnsi="Arial Narrow" w:cs="Arial"/>
          <w:b/>
          <w:szCs w:val="24"/>
        </w:rPr>
        <w:t>pis przedmiotu zamówienia</w:t>
      </w:r>
    </w:p>
    <w:p w14:paraId="00C14318" w14:textId="77777777" w:rsidR="00D93864" w:rsidRPr="007E4755" w:rsidRDefault="00D93864" w:rsidP="006B4172">
      <w:pPr>
        <w:pStyle w:val="Tekstpodstawowy31"/>
        <w:ind w:left="360" w:hanging="360"/>
        <w:jc w:val="center"/>
        <w:rPr>
          <w:rFonts w:ascii="Arial Narrow" w:hAnsi="Arial Narrow" w:cs="Arial"/>
          <w:szCs w:val="24"/>
        </w:rPr>
      </w:pPr>
    </w:p>
    <w:p w14:paraId="1137A72B" w14:textId="77777777" w:rsidR="006B4172" w:rsidRPr="007E4755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7E4755">
        <w:rPr>
          <w:rFonts w:ascii="Arial Narrow" w:hAnsi="Arial Narrow" w:cs="Arial"/>
          <w:bCs/>
          <w:szCs w:val="24"/>
        </w:rPr>
        <w:t>Zakres przedmiotu zamówienia obejmuje:</w:t>
      </w:r>
    </w:p>
    <w:p w14:paraId="1F14DFFC" w14:textId="77777777" w:rsidR="006B4172" w:rsidRPr="007E4755" w:rsidRDefault="006B4172" w:rsidP="006B4172">
      <w:pPr>
        <w:numPr>
          <w:ilvl w:val="0"/>
          <w:numId w:val="2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podstawowe obowiązki i uprawnienia Inspektora Nadzoru Inwestorskiego oraz formalno-prawne podst</w:t>
      </w:r>
      <w:r w:rsidR="004A732F" w:rsidRPr="007E4755">
        <w:rPr>
          <w:rFonts w:ascii="Arial Narrow" w:hAnsi="Arial Narrow" w:cs="Verdana"/>
          <w:szCs w:val="24"/>
        </w:rPr>
        <w:t xml:space="preserve">awy jego działalności określa ustawa </w:t>
      </w:r>
      <w:r w:rsidRPr="007E4755">
        <w:rPr>
          <w:rFonts w:ascii="Arial Narrow" w:hAnsi="Arial Narrow" w:cs="Verdana"/>
          <w:szCs w:val="24"/>
        </w:rPr>
        <w:t>Prawo Budowlane</w:t>
      </w:r>
      <w:r w:rsidR="004A732F" w:rsidRPr="007E4755">
        <w:rPr>
          <w:rFonts w:ascii="Arial Narrow" w:hAnsi="Arial Narrow" w:cs="Verdana"/>
          <w:szCs w:val="24"/>
        </w:rPr>
        <w:t xml:space="preserve"> </w:t>
      </w:r>
      <w:r w:rsidRPr="007E4755">
        <w:rPr>
          <w:rFonts w:ascii="Arial Narrow" w:hAnsi="Arial Narrow" w:cs="Verdana"/>
          <w:szCs w:val="24"/>
        </w:rPr>
        <w:t>z późniejszymi zmianami;</w:t>
      </w:r>
    </w:p>
    <w:p w14:paraId="7EE190D6" w14:textId="77777777" w:rsidR="006B4172" w:rsidRPr="007E4755" w:rsidRDefault="006B4172" w:rsidP="006B4172">
      <w:pPr>
        <w:numPr>
          <w:ilvl w:val="0"/>
          <w:numId w:val="2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inspektor nadzoru inwestorskiego reprezentuje interesy Zamawiającego na budowie, poprzez sprawowanie kontroli zgodności realizacji robót z dokumentacją projektową, specyfikacją techniczną, przepisami (w tym prawa budowlanego), zasadami wiedzy technicznej oraz postanowieniami warunków umowy;</w:t>
      </w:r>
    </w:p>
    <w:p w14:paraId="2E7E5279" w14:textId="3EE82968" w:rsidR="006B4172" w:rsidRPr="007E4755" w:rsidRDefault="006B4172" w:rsidP="006B4172">
      <w:pPr>
        <w:numPr>
          <w:ilvl w:val="0"/>
          <w:numId w:val="2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inspektor nadzoru inwestorskiego wypełnia obowiązki i odpowiada za wszelkie decyzje, które podejmuje w ramach kompetencji określonych szczegółowo w niniejszym Opisie Przedmiotu Zamówienia, Umowie oraz Specyfikacjach Technicznych Wykonania i Odbioru Robót Budowlanych (</w:t>
      </w:r>
      <w:proofErr w:type="spellStart"/>
      <w:r w:rsidRPr="007E4755">
        <w:rPr>
          <w:rFonts w:ascii="Arial Narrow" w:hAnsi="Arial Narrow" w:cs="Verdana"/>
          <w:szCs w:val="24"/>
        </w:rPr>
        <w:t>STWiORB</w:t>
      </w:r>
      <w:proofErr w:type="spellEnd"/>
      <w:r w:rsidRPr="007E4755">
        <w:rPr>
          <w:rFonts w:ascii="Arial Narrow" w:hAnsi="Arial Narrow" w:cs="Verdana"/>
          <w:szCs w:val="24"/>
        </w:rPr>
        <w:t>).</w:t>
      </w:r>
    </w:p>
    <w:p w14:paraId="7F250343" w14:textId="77777777" w:rsidR="006B4172" w:rsidRPr="007E4755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7E4755">
        <w:rPr>
          <w:rFonts w:ascii="Arial Narrow" w:hAnsi="Arial Narrow" w:cs="Verdana"/>
          <w:szCs w:val="24"/>
        </w:rPr>
        <w:t>Godziny pracy Inspektorów Nadzoru muszą być dostosowane do czasu pracy wykonawców robót.</w:t>
      </w:r>
    </w:p>
    <w:p w14:paraId="49FB224B" w14:textId="28801887" w:rsidR="006B4172" w:rsidRPr="007E4755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Do obowiązków </w:t>
      </w:r>
      <w:r w:rsidR="004C76B5" w:rsidRPr="007E4755">
        <w:rPr>
          <w:rFonts w:ascii="Arial Narrow" w:hAnsi="Arial Narrow" w:cs="Verdana"/>
          <w:szCs w:val="24"/>
        </w:rPr>
        <w:t>Inspektora Nadzoru</w:t>
      </w:r>
      <w:r w:rsidRPr="007E4755">
        <w:rPr>
          <w:rFonts w:ascii="Arial Narrow" w:hAnsi="Arial Narrow" w:cs="Verdana"/>
          <w:szCs w:val="24"/>
        </w:rPr>
        <w:t xml:space="preserve"> (Inżyniera) w szczególności należy:</w:t>
      </w:r>
    </w:p>
    <w:p w14:paraId="425F61F3" w14:textId="77777777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zapoznanie się z dokumentacją techniczno-prawną, terenem budowy, jego uzbrojeniem </w:t>
      </w:r>
      <w:r w:rsidRPr="007E4755">
        <w:rPr>
          <w:rFonts w:ascii="Arial Narrow" w:hAnsi="Arial Narrow" w:cs="Verdana"/>
          <w:szCs w:val="24"/>
        </w:rPr>
        <w:br/>
        <w:t>i zagospodarowaniem;</w:t>
      </w:r>
    </w:p>
    <w:p w14:paraId="603D84C9" w14:textId="77777777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sprawdzenie wytyczenia przez Wykonawcę robót oraz wyznaczenia wysokości;</w:t>
      </w:r>
    </w:p>
    <w:p w14:paraId="331C073C" w14:textId="77777777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organizacja prac związanych z nadzorem tak, aby z tego tytułu nie było zbędnych przerw w realizacji robót budowlanych;</w:t>
      </w:r>
    </w:p>
    <w:p w14:paraId="554E5812" w14:textId="22185CDA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kontrolowani</w:t>
      </w:r>
      <w:r w:rsidR="004C76B5" w:rsidRPr="007E4755">
        <w:rPr>
          <w:rFonts w:ascii="Arial Narrow" w:hAnsi="Arial Narrow" w:cs="Verdana"/>
          <w:szCs w:val="24"/>
        </w:rPr>
        <w:t>e</w:t>
      </w:r>
      <w:r w:rsidRPr="007E4755">
        <w:rPr>
          <w:rFonts w:ascii="Arial Narrow" w:hAnsi="Arial Narrow" w:cs="Verdana"/>
          <w:szCs w:val="24"/>
        </w:rPr>
        <w:t xml:space="preserve"> przestrzegania przez Wykonawcę robót zasad BHP;</w:t>
      </w:r>
    </w:p>
    <w:p w14:paraId="39958B1F" w14:textId="77777777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zajmowanie stanowiska co do sposobu zabezpieczania wszelkich wykopalisk odkrytych przez Wykonawcę robót na placu budowy;</w:t>
      </w:r>
    </w:p>
    <w:p w14:paraId="39070346" w14:textId="77777777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akceptacja rodzaju, liczby i lokalizacji wszystkich znaków, zapór i urządzeń zabezpieczających rejon robót, a także treści i miejsca ustawienia tablic informacyjnych budowy i ustalenia długości odcinków roboczych wyłączonych z ruchu;</w:t>
      </w:r>
    </w:p>
    <w:p w14:paraId="164BCBBF" w14:textId="49D14B63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prowadzenie systematycznej kontroli zgodności cech jakości elementów robót i materiałów </w:t>
      </w:r>
      <w:r w:rsidRPr="007E4755">
        <w:rPr>
          <w:rFonts w:ascii="Arial Narrow" w:hAnsi="Arial Narrow" w:cs="Verdana"/>
          <w:szCs w:val="24"/>
        </w:rPr>
        <w:br/>
        <w:t>z wymaganiami specyfikacji technicznej i dokumentacji projektowej</w:t>
      </w:r>
      <w:r w:rsidR="005E22E8" w:rsidRPr="007E4755">
        <w:rPr>
          <w:rFonts w:ascii="Arial Narrow" w:hAnsi="Arial Narrow" w:cs="Verdana"/>
          <w:szCs w:val="24"/>
        </w:rPr>
        <w:t xml:space="preserve"> </w:t>
      </w:r>
      <w:r w:rsidRPr="007E4755">
        <w:rPr>
          <w:rFonts w:ascii="Arial Narrow" w:hAnsi="Arial Narrow" w:cs="Verdana"/>
          <w:szCs w:val="24"/>
        </w:rPr>
        <w:t>- w oparciu o wyniki badań tych cech, dostarczonych przez Wykonawcę;</w:t>
      </w:r>
    </w:p>
    <w:p w14:paraId="74D42019" w14:textId="77777777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akceptacja receptur i technologii zgodnie z wymaganiami </w:t>
      </w:r>
      <w:proofErr w:type="spellStart"/>
      <w:r w:rsidRPr="007E4755">
        <w:rPr>
          <w:rFonts w:ascii="Arial Narrow" w:hAnsi="Arial Narrow" w:cs="Verdana"/>
          <w:szCs w:val="24"/>
        </w:rPr>
        <w:t>STWiORB</w:t>
      </w:r>
      <w:proofErr w:type="spellEnd"/>
      <w:r w:rsidRPr="007E4755">
        <w:rPr>
          <w:rFonts w:ascii="Arial Narrow" w:hAnsi="Arial Narrow" w:cs="Verdana"/>
          <w:szCs w:val="24"/>
        </w:rPr>
        <w:t>;</w:t>
      </w:r>
    </w:p>
    <w:p w14:paraId="08E04464" w14:textId="77777777" w:rsidR="006B4172" w:rsidRPr="007E4755" w:rsidRDefault="006B4172" w:rsidP="006B4172">
      <w:pPr>
        <w:numPr>
          <w:ilvl w:val="1"/>
          <w:numId w:val="3"/>
        </w:numPr>
        <w:overflowPunct/>
        <w:ind w:left="567" w:hanging="283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7E4755">
        <w:rPr>
          <w:rFonts w:ascii="Arial Narrow" w:hAnsi="Arial Narrow" w:cs="Verdana"/>
          <w:szCs w:val="24"/>
        </w:rPr>
        <w:t>akceptacja wszystkich materiałów stosowanych do budowy, pod kątem ich rodzaju, jakości, cech i źródeł pochodzenia;</w:t>
      </w:r>
    </w:p>
    <w:p w14:paraId="1EAC539F" w14:textId="6B893FB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-Italic"/>
          <w:i/>
          <w:iCs/>
          <w:szCs w:val="24"/>
        </w:rPr>
      </w:pPr>
      <w:r w:rsidRPr="007E4755">
        <w:rPr>
          <w:rFonts w:ascii="Arial Narrow" w:hAnsi="Arial Narrow" w:cs="Verdana"/>
          <w:szCs w:val="24"/>
        </w:rPr>
        <w:t>kontrola i ocena przedkładanych świadectw jakości oraz atestów na materiały i elementy sprowadzane z zewnątrz;</w:t>
      </w:r>
    </w:p>
    <w:p w14:paraId="5410C371" w14:textId="1A5A9259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egzekwowanie od Wykonawcy robót dodatkowych badań i pomiarów, względnie przeprowadzanie badań niezależnych</w:t>
      </w:r>
      <w:r w:rsidR="00AE147D" w:rsidRPr="007E4755">
        <w:rPr>
          <w:rFonts w:ascii="Arial Narrow" w:hAnsi="Arial Narrow" w:cs="Verdana"/>
          <w:szCs w:val="24"/>
        </w:rPr>
        <w:t xml:space="preserve"> </w:t>
      </w:r>
      <w:r w:rsidRPr="007E4755">
        <w:rPr>
          <w:rFonts w:ascii="Arial Narrow" w:hAnsi="Arial Narrow" w:cs="Verdana"/>
          <w:szCs w:val="24"/>
        </w:rPr>
        <w:t>- w przypadku wątpliwości co do wiarygodności badań Wykonawcy robót;</w:t>
      </w:r>
    </w:p>
    <w:p w14:paraId="2226A73C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kontrolowanie sposobu składowania i przechowywania materiałów oraz uporządkowania miejsca składowania po zakończeniu robót;</w:t>
      </w:r>
    </w:p>
    <w:p w14:paraId="3FEA72D4" w14:textId="0B5E2D85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akceptacja sprzętu (rodzaj, liczba i wydajność jednostek) oraz środków transportowych, po sprawdzeniu (w razie potrzeby) dokumentów potwierdzających ich dopuszczenie do użytku;</w:t>
      </w:r>
    </w:p>
    <w:p w14:paraId="2043F42D" w14:textId="77D1AE3B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sprawdzenie świadectw dokumentujących przeprowadzenie legalizacji i wykalibrowania sprzętu </w:t>
      </w:r>
      <w:r w:rsidR="004C76B5" w:rsidRPr="007E4755">
        <w:rPr>
          <w:rFonts w:ascii="Arial Narrow" w:hAnsi="Arial Narrow" w:cs="Verdana"/>
          <w:szCs w:val="24"/>
        </w:rPr>
        <w:br/>
      </w:r>
      <w:r w:rsidRPr="007E4755">
        <w:rPr>
          <w:rFonts w:ascii="Arial Narrow" w:hAnsi="Arial Narrow" w:cs="Verdana"/>
          <w:szCs w:val="24"/>
        </w:rPr>
        <w:t>do pomiarów i badań, używanego przez Wykonawcę robót i na tej podstawie</w:t>
      </w:r>
      <w:r w:rsidR="006D0451" w:rsidRPr="007E4755">
        <w:rPr>
          <w:rFonts w:ascii="Arial Narrow" w:hAnsi="Arial Narrow" w:cs="Verdana"/>
          <w:szCs w:val="24"/>
        </w:rPr>
        <w:t xml:space="preserve"> </w:t>
      </w:r>
      <w:r w:rsidRPr="007E4755">
        <w:rPr>
          <w:rFonts w:ascii="Arial Narrow" w:hAnsi="Arial Narrow" w:cs="Verdana"/>
          <w:szCs w:val="24"/>
        </w:rPr>
        <w:t>- dopuszczenie do użytku;</w:t>
      </w:r>
    </w:p>
    <w:p w14:paraId="69FB2EEC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ustalenie zakresu dokumentacji odbiorowej dla odbiorów częściowych;</w:t>
      </w:r>
    </w:p>
    <w:p w14:paraId="64440600" w14:textId="3704F94B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dokonanie odbiorów robót zanikających i ulegających zakryciu oraz odbiorów częściowych, w oparciu o wymagane badania w konfrontacji z wymaganiami </w:t>
      </w:r>
      <w:proofErr w:type="spellStart"/>
      <w:r w:rsidRPr="007E4755">
        <w:rPr>
          <w:rFonts w:ascii="Arial Narrow" w:hAnsi="Arial Narrow" w:cs="Verdana"/>
          <w:szCs w:val="24"/>
        </w:rPr>
        <w:t>STWiORB</w:t>
      </w:r>
      <w:proofErr w:type="spellEnd"/>
      <w:r w:rsidRPr="007E4755">
        <w:rPr>
          <w:rFonts w:ascii="Arial Narrow" w:hAnsi="Arial Narrow" w:cs="Verdana"/>
          <w:szCs w:val="24"/>
        </w:rPr>
        <w:t>, recepturami laboratoryjnymi itp.;</w:t>
      </w:r>
    </w:p>
    <w:p w14:paraId="42E774A6" w14:textId="54DC9201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sprawdzenie i potwierdzenie do wypłat częściowych „Zestawień wartości wykonanych robót” (w ciągu </w:t>
      </w:r>
      <w:r w:rsidRPr="007E4755">
        <w:rPr>
          <w:rFonts w:ascii="Arial Narrow" w:hAnsi="Arial Narrow" w:cs="Verdana-Bold"/>
          <w:bCs/>
          <w:szCs w:val="24"/>
        </w:rPr>
        <w:t xml:space="preserve">7 </w:t>
      </w:r>
      <w:r w:rsidRPr="007E4755">
        <w:rPr>
          <w:rFonts w:ascii="Arial Narrow" w:hAnsi="Arial Narrow" w:cs="Verdana"/>
          <w:szCs w:val="24"/>
        </w:rPr>
        <w:t>dni od złożenia zestawienia przez Wykonawcę robót);</w:t>
      </w:r>
    </w:p>
    <w:p w14:paraId="4472D993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przyjęcie zgłoszenia Wykonawcy robót o zakończeniu robót i po ich sprawdzeniu oraz skontrolowaniu </w:t>
      </w:r>
      <w:r w:rsidRPr="007E4755">
        <w:rPr>
          <w:rFonts w:ascii="Arial Narrow" w:hAnsi="Arial Narrow" w:cs="Verdana"/>
          <w:szCs w:val="24"/>
        </w:rPr>
        <w:br/>
        <w:t>i zaaprobowaniu operatu kolaudacyjnego, powiadomienie Zamawiającego o gotowości robót do odbioru końcowego;</w:t>
      </w:r>
    </w:p>
    <w:p w14:paraId="11DA0D99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lastRenderedPageBreak/>
        <w:t xml:space="preserve">sprawdzenie końcowego rozliczenia robót do odbioru końcowego w terminie </w:t>
      </w:r>
      <w:r w:rsidRPr="007E4755">
        <w:rPr>
          <w:rFonts w:ascii="Arial Narrow" w:hAnsi="Arial Narrow" w:cs="Verdana-Bold"/>
          <w:bCs/>
          <w:szCs w:val="24"/>
        </w:rPr>
        <w:t xml:space="preserve">14 </w:t>
      </w:r>
      <w:r w:rsidRPr="007E4755">
        <w:rPr>
          <w:rFonts w:ascii="Arial Narrow" w:hAnsi="Arial Narrow" w:cs="Verdana"/>
          <w:szCs w:val="24"/>
        </w:rPr>
        <w:t>dni od daty otrzymania ich od Wykonawcy robót;</w:t>
      </w:r>
    </w:p>
    <w:p w14:paraId="75485DF3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udział w przejęciu terenu od Wykonawcy robót po zakończeniu robót i uporządkowaniu placu budowy;</w:t>
      </w:r>
    </w:p>
    <w:p w14:paraId="74493C65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udział w pracach Komisji Odbioru Końcowego;</w:t>
      </w:r>
    </w:p>
    <w:p w14:paraId="02A9D8BA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sporządzanie w odstępach 1-miesięcznych, sprawozdań z postępu robót z dokumentacją fotograficzną, składający się z:</w:t>
      </w:r>
    </w:p>
    <w:p w14:paraId="48EC04D4" w14:textId="77777777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dane ogólne na temat kontraktu;</w:t>
      </w:r>
    </w:p>
    <w:p w14:paraId="218207C5" w14:textId="77777777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ogólny opis techniczny;</w:t>
      </w:r>
    </w:p>
    <w:p w14:paraId="1470D760" w14:textId="568CEFA0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opis stanu realizacji zadania- postęp robót, % zaawansowanie rzeczowe oraz finansowe w stosunku </w:t>
      </w:r>
      <w:r w:rsidR="004C76B5" w:rsidRPr="007E4755">
        <w:rPr>
          <w:rFonts w:ascii="Arial Narrow" w:hAnsi="Arial Narrow" w:cs="Verdana"/>
          <w:szCs w:val="24"/>
        </w:rPr>
        <w:br/>
      </w:r>
      <w:r w:rsidRPr="007E4755">
        <w:rPr>
          <w:rFonts w:ascii="Arial Narrow" w:hAnsi="Arial Narrow" w:cs="Verdana"/>
          <w:szCs w:val="24"/>
        </w:rPr>
        <w:t>do harmonogramu rzeczowo- finansowego;</w:t>
      </w:r>
    </w:p>
    <w:p w14:paraId="48034A4D" w14:textId="77777777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zagrożenia i problemy na kontrakcie;</w:t>
      </w:r>
    </w:p>
    <w:p w14:paraId="4146504D" w14:textId="77777777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podjęte działania dot. problemów na kontrakcie;</w:t>
      </w:r>
    </w:p>
    <w:p w14:paraId="41837C21" w14:textId="77777777" w:rsidR="006B4172" w:rsidRPr="007E4755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roszczenia Wykonawcy: uznane, ostatecznie, złożone przez Wykonawcę, powiadomienia </w:t>
      </w:r>
      <w:r w:rsidRPr="007E4755">
        <w:rPr>
          <w:rFonts w:ascii="Arial Narrow" w:hAnsi="Arial Narrow" w:cs="Verdana"/>
          <w:szCs w:val="24"/>
        </w:rPr>
        <w:br/>
        <w:t>o roszczeniach;</w:t>
      </w:r>
    </w:p>
    <w:p w14:paraId="6C3DD5E0" w14:textId="77777777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podjęte działania dotyczące roszczeń;</w:t>
      </w:r>
    </w:p>
    <w:p w14:paraId="1B42F50D" w14:textId="77777777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zaangażowanie personelu i sprzętu;</w:t>
      </w:r>
    </w:p>
    <w:p w14:paraId="72BFC52B" w14:textId="77777777" w:rsidR="006B4172" w:rsidRPr="007E4755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podwykonawcy i dalsi podwykonawcy;</w:t>
      </w:r>
    </w:p>
    <w:p w14:paraId="41FBED78" w14:textId="77777777" w:rsidR="006B4172" w:rsidRPr="007E4755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jakość robót (zestawienie badań Wykonawcy i badań kontrolnych, ocena wyników, podjęte działania dotyczące poprawy jakości robót);</w:t>
      </w:r>
    </w:p>
    <w:p w14:paraId="78D1EF54" w14:textId="77777777" w:rsidR="006B4172" w:rsidRPr="007E4755" w:rsidRDefault="006B4172" w:rsidP="006B4172">
      <w:pPr>
        <w:numPr>
          <w:ilvl w:val="0"/>
          <w:numId w:val="5"/>
        </w:numPr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raportów dotyczących mobilizacji oraz czasu pracy Wykonawcy;</w:t>
      </w:r>
    </w:p>
    <w:p w14:paraId="28D76872" w14:textId="77777777" w:rsidR="006B4172" w:rsidRPr="007E4755" w:rsidRDefault="006B4172" w:rsidP="006B4172">
      <w:pPr>
        <w:numPr>
          <w:ilvl w:val="0"/>
          <w:numId w:val="5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kopia raportu/protokoły z ostatniej rady budowy.</w:t>
      </w:r>
    </w:p>
    <w:p w14:paraId="6ACEABDD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kontrola bezpośrednia wykonywanych robót budowlanych, zapewniająca skuteczność nadzoru, w tym codzienna kontrola mobilizacji środków (personelu i sprzętu) Wykonawcy robót;</w:t>
      </w:r>
    </w:p>
    <w:p w14:paraId="15A41DF2" w14:textId="4E9BE80C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organizacja i prowadzenie cyklicznych, comiesięcznych</w:t>
      </w:r>
      <w:r w:rsidR="00F138A0" w:rsidRPr="007E4755">
        <w:rPr>
          <w:rFonts w:ascii="Arial Narrow" w:hAnsi="Arial Narrow" w:cs="Verdana"/>
          <w:szCs w:val="24"/>
        </w:rPr>
        <w:t xml:space="preserve"> lub częstszych</w:t>
      </w:r>
      <w:r w:rsidRPr="007E4755">
        <w:rPr>
          <w:rFonts w:ascii="Arial Narrow" w:hAnsi="Arial Narrow" w:cs="Verdana"/>
          <w:szCs w:val="24"/>
        </w:rPr>
        <w:t xml:space="preserve">, spotkań koordynacyjnych (Rada Budowy) z udziałem Wykonawcy i Zamawiającego oraz innymi uczestnikami procesu budowlanego wraz </w:t>
      </w:r>
      <w:r w:rsidR="007E4755">
        <w:rPr>
          <w:rFonts w:ascii="Arial Narrow" w:hAnsi="Arial Narrow" w:cs="Verdana"/>
          <w:szCs w:val="24"/>
        </w:rPr>
        <w:t>z</w:t>
      </w:r>
      <w:r w:rsidRPr="007E4755">
        <w:rPr>
          <w:rFonts w:ascii="Arial Narrow" w:hAnsi="Arial Narrow" w:cs="Verdana"/>
          <w:szCs w:val="24"/>
        </w:rPr>
        <w:t xml:space="preserve"> opracowaniem raportu/protokołu spotkania;</w:t>
      </w:r>
    </w:p>
    <w:p w14:paraId="541D8CAD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dopilnowanie zabezpieczenia przez Wykonawcę robót terenu budowy w okresie zimowym (jeżeli dotyczy) oraz w przypadku wypowiedzenia umowy;</w:t>
      </w:r>
    </w:p>
    <w:p w14:paraId="0CAAB8CB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rozliczenie umowy w przypadku jej wypowiedzenia;</w:t>
      </w:r>
    </w:p>
    <w:p w14:paraId="0C800576" w14:textId="77777777" w:rsidR="006B4172" w:rsidRPr="007E4755" w:rsidRDefault="006B4172" w:rsidP="007E4755">
      <w:pPr>
        <w:numPr>
          <w:ilvl w:val="1"/>
          <w:numId w:val="3"/>
        </w:numPr>
        <w:overflowPunct/>
        <w:ind w:left="567" w:hanging="425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bezpośrednia codzienna kontrola wprowadzonej przez Wykonawcę robót organizacji ruchu, w tym kontrola jej zgodności z zatwierdzonym przez Zarządcę drogi projektem organizacji ruchu na czas robót.</w:t>
      </w:r>
    </w:p>
    <w:p w14:paraId="265E3ECF" w14:textId="77777777" w:rsidR="006B4172" w:rsidRPr="007E4755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7E4755">
        <w:rPr>
          <w:rFonts w:ascii="Arial Narrow" w:hAnsi="Arial Narrow" w:cs="Verdana"/>
          <w:szCs w:val="24"/>
        </w:rPr>
        <w:t>Inżynierowi przysługują następujące uprawnienia i prawa:</w:t>
      </w:r>
    </w:p>
    <w:p w14:paraId="089C54DC" w14:textId="6BDC578D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opiniowanie osoby kierownika </w:t>
      </w:r>
      <w:r w:rsidR="00D64A5B" w:rsidRPr="007E4755">
        <w:rPr>
          <w:rFonts w:ascii="Arial Narrow" w:hAnsi="Arial Narrow" w:cs="Verdana"/>
          <w:szCs w:val="24"/>
        </w:rPr>
        <w:t>budowy/robót</w:t>
      </w:r>
      <w:r w:rsidRPr="007E4755">
        <w:rPr>
          <w:rFonts w:ascii="Arial Narrow" w:hAnsi="Arial Narrow" w:cs="Verdana"/>
          <w:szCs w:val="24"/>
        </w:rPr>
        <w:t>;</w:t>
      </w:r>
    </w:p>
    <w:p w14:paraId="70701E3D" w14:textId="4E21FCCF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wnioskowanie o zmianę personelu Wykonawcy, osoby której obecność uznana została za niepożądaną na budowie;</w:t>
      </w:r>
    </w:p>
    <w:p w14:paraId="1844EB58" w14:textId="08EC72FC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wstrzymanie robót</w:t>
      </w:r>
      <w:r w:rsidR="00602957" w:rsidRPr="007E4755">
        <w:rPr>
          <w:rFonts w:ascii="Arial Narrow" w:hAnsi="Arial Narrow" w:cs="Verdana"/>
          <w:szCs w:val="24"/>
        </w:rPr>
        <w:t xml:space="preserve"> </w:t>
      </w:r>
      <w:r w:rsidRPr="007E4755">
        <w:rPr>
          <w:rFonts w:ascii="Arial Narrow" w:hAnsi="Arial Narrow" w:cs="Verdana"/>
          <w:szCs w:val="24"/>
        </w:rPr>
        <w:t>- jeśli jest to konieczne ze względu na bezpieczeństwo, wynikające z warunków atmosferycznych i klimatycznych, zaniedbań Wykonawcy, względnie z niewykonania zaleceń Inżyniera i powiadomienie o powyższym Zamawiającego;</w:t>
      </w:r>
    </w:p>
    <w:p w14:paraId="27055913" w14:textId="77777777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 xml:space="preserve">odrzucenie wszystkich materiałów, które nie odpowiadają wymaganiom jakościowym podanym </w:t>
      </w:r>
      <w:r w:rsidRPr="007E4755">
        <w:rPr>
          <w:rFonts w:ascii="Arial Narrow" w:hAnsi="Arial Narrow" w:cs="Verdana"/>
          <w:szCs w:val="24"/>
        </w:rPr>
        <w:br/>
        <w:t>w specyfikacjach technicznych i dokumentacji projektowej;</w:t>
      </w:r>
    </w:p>
    <w:p w14:paraId="1336FA08" w14:textId="7203E298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zapewnienie pełnego dostępu do dokumentów i terenu budowy oraz wszystkich miejsc, związanych z przygotowaniem robót i materiałów (wytwórni kruszywa, betonów, mas bitumicznych, prefabrykatów, bazy sprzętowo-transportowej, laboratoria itp.) w celu przeprowadzenia inspekcji;</w:t>
      </w:r>
    </w:p>
    <w:p w14:paraId="3F22CD5D" w14:textId="77777777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polecenie usunięcia i wykonania na nowo dowolnej części robót, jeżeli materiały i jakość robót nie odpowiadają wymaganiom specyfikacji technicznych i dokumentacji projektowej;</w:t>
      </w:r>
    </w:p>
    <w:p w14:paraId="352D3510" w14:textId="77777777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opiniowanie, a następnie przedkładanie do akceptacji Zamawiającego (w ciągu 4 dni od daty zgłoszenia) wszelkich zmian w zakresie:</w:t>
      </w:r>
    </w:p>
    <w:p w14:paraId="22597D35" w14:textId="77777777" w:rsidR="006B4172" w:rsidRPr="007E4755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pominięcia jakiejś roboty;</w:t>
      </w:r>
    </w:p>
    <w:p w14:paraId="5E251E4A" w14:textId="77777777" w:rsidR="006B4172" w:rsidRPr="007E4755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wykonania robót dodatkowych lub zamiennych;</w:t>
      </w:r>
    </w:p>
    <w:p w14:paraId="5107D406" w14:textId="77777777" w:rsidR="006B4172" w:rsidRPr="007E4755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zmiany kolejności robót;</w:t>
      </w:r>
    </w:p>
    <w:p w14:paraId="345DCD89" w14:textId="77777777" w:rsidR="006B4172" w:rsidRPr="007E4755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lastRenderedPageBreak/>
        <w:t>zmiany terminu wykonania robót;</w:t>
      </w:r>
    </w:p>
    <w:p w14:paraId="0DA2D511" w14:textId="77777777" w:rsidR="006B4172" w:rsidRPr="007E4755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w sprawie przeprowadzenia niezbędnych ekspertyz i badań technicznych;</w:t>
      </w:r>
    </w:p>
    <w:p w14:paraId="3AD4ADEA" w14:textId="1A18D223" w:rsidR="006B4172" w:rsidRPr="007E4755" w:rsidRDefault="006B4172" w:rsidP="006B4172">
      <w:pPr>
        <w:numPr>
          <w:ilvl w:val="0"/>
          <w:numId w:val="6"/>
        </w:numPr>
        <w:tabs>
          <w:tab w:val="left" w:pos="851"/>
        </w:tabs>
        <w:overflowPunct/>
        <w:ind w:left="851" w:hanging="284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w ważnych sprawach finansowych i prawnych (o ile ich wprowadzenie będzie konieczne dla zgodnej z umową realizacji robót). Propozycje zmian winny być składane przez Wykonawcę w formie pisemnej. Odmowa akceptacji wniosku przez Inspektora wstrzymuje bieg sprawy. Dalsze działania w tym zakresie mogą być prowadzone przez Wykonawcę w trybie odwoławczym do Zamawiającego;</w:t>
      </w:r>
    </w:p>
    <w:p w14:paraId="5FAA31A4" w14:textId="77777777" w:rsidR="006B4172" w:rsidRPr="007E4755" w:rsidRDefault="006B4172" w:rsidP="006B4172">
      <w:pPr>
        <w:numPr>
          <w:ilvl w:val="1"/>
          <w:numId w:val="1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wszystkie prawa i uprawnienia wynikające z Ustawy Prawo Budowlane z dnia 7 lipca 1994 r.</w:t>
      </w:r>
    </w:p>
    <w:p w14:paraId="1F3F4AC1" w14:textId="77777777" w:rsidR="006B4172" w:rsidRPr="007E4755" w:rsidRDefault="006B4172" w:rsidP="006B4172">
      <w:pPr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 Narrow" w:hAnsi="Arial Narrow" w:cs="Arial"/>
          <w:szCs w:val="24"/>
        </w:rPr>
      </w:pPr>
      <w:r w:rsidRPr="007E4755">
        <w:rPr>
          <w:rFonts w:ascii="Arial Narrow" w:hAnsi="Arial Narrow" w:cs="Verdana"/>
          <w:szCs w:val="24"/>
        </w:rPr>
        <w:t>Inspektor nadzoru nie ma prawa do następujących działań bez wiedzy i stosownej zgody Zamawiającego:</w:t>
      </w:r>
    </w:p>
    <w:p w14:paraId="5A239059" w14:textId="77777777" w:rsidR="006B4172" w:rsidRPr="007E4755" w:rsidRDefault="006B4172" w:rsidP="006B4172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do zwolnienia żadnej ze Stron z żadnego obowiązku, zobowiązania ani odpowiedzialności objętej projektem;</w:t>
      </w:r>
    </w:p>
    <w:p w14:paraId="2165960D" w14:textId="4542585D" w:rsidR="006B4172" w:rsidRPr="007E4755" w:rsidRDefault="006B4172" w:rsidP="006B4172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dokonywania zmian w projekcie innych niż zmian realizacyjnych wynikających z postanowień umowy z Wykonawcą robót;</w:t>
      </w:r>
    </w:p>
    <w:p w14:paraId="513A43E4" w14:textId="1D44C4D9" w:rsidR="006B4172" w:rsidRPr="007E4755" w:rsidRDefault="006B4172" w:rsidP="006B4172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wprowadzania zmian przewidzianych postanowieniami umowy, powodujących zwiększenie kwoty umowy z Wykonawcą robót;</w:t>
      </w:r>
    </w:p>
    <w:p w14:paraId="434B737F" w14:textId="77777777" w:rsidR="006B4172" w:rsidRPr="007E4755" w:rsidRDefault="006B4172" w:rsidP="006B4172">
      <w:pPr>
        <w:numPr>
          <w:ilvl w:val="0"/>
          <w:numId w:val="7"/>
        </w:numPr>
        <w:overflowPunct/>
        <w:ind w:left="567" w:hanging="283"/>
        <w:jc w:val="both"/>
        <w:textAlignment w:val="auto"/>
        <w:rPr>
          <w:rFonts w:ascii="Arial Narrow" w:hAnsi="Arial Narrow" w:cs="Verdana"/>
          <w:szCs w:val="24"/>
        </w:rPr>
      </w:pPr>
      <w:r w:rsidRPr="007E4755">
        <w:rPr>
          <w:rFonts w:ascii="Arial Narrow" w:hAnsi="Arial Narrow" w:cs="Verdana"/>
          <w:szCs w:val="24"/>
        </w:rPr>
        <w:t>dopuszczenia do zwiększenia kwoty umowy z Wykonawcą robót z innych powodów.</w:t>
      </w:r>
    </w:p>
    <w:p w14:paraId="409A97AB" w14:textId="77777777" w:rsidR="009B1DC4" w:rsidRPr="007E4755" w:rsidRDefault="009B1DC4">
      <w:pPr>
        <w:rPr>
          <w:rFonts w:ascii="Arial Narrow" w:hAnsi="Arial Narrow"/>
          <w:szCs w:val="24"/>
        </w:rPr>
      </w:pPr>
    </w:p>
    <w:sectPr w:rsidR="009B1DC4" w:rsidRPr="007E4755" w:rsidSect="00D43827">
      <w:headerReference w:type="default" r:id="rId7"/>
      <w:pgSz w:w="11906" w:h="16838"/>
      <w:pgMar w:top="139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0D7D7" w14:textId="77777777" w:rsidR="00594D84" w:rsidRDefault="00594D84" w:rsidP="00D43827">
      <w:r>
        <w:separator/>
      </w:r>
    </w:p>
  </w:endnote>
  <w:endnote w:type="continuationSeparator" w:id="0">
    <w:p w14:paraId="31D70035" w14:textId="77777777" w:rsidR="00594D84" w:rsidRDefault="00594D84" w:rsidP="00D4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B2AE" w14:textId="77777777" w:rsidR="00594D84" w:rsidRDefault="00594D84" w:rsidP="00D43827">
      <w:r>
        <w:separator/>
      </w:r>
    </w:p>
  </w:footnote>
  <w:footnote w:type="continuationSeparator" w:id="0">
    <w:p w14:paraId="6D3E7C4A" w14:textId="77777777" w:rsidR="00594D84" w:rsidRDefault="00594D84" w:rsidP="00D4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8C52" w14:textId="49BC8D5C" w:rsidR="007E4755" w:rsidRPr="007E4755" w:rsidRDefault="007E4755" w:rsidP="007E4755">
    <w:pPr>
      <w:pStyle w:val="Nagwek"/>
      <w:jc w:val="right"/>
      <w:rPr>
        <w:rFonts w:ascii="Arial Narrow" w:hAnsi="Arial Narrow"/>
      </w:rPr>
    </w:pPr>
    <w:r w:rsidRPr="007E4755">
      <w:rPr>
        <w:rFonts w:ascii="Arial Narrow" w:hAnsi="Arial Narrow"/>
      </w:rPr>
      <w:t>Załącznik nr 3.1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630"/>
    <w:multiLevelType w:val="hybridMultilevel"/>
    <w:tmpl w:val="8F181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380"/>
    <w:multiLevelType w:val="hybridMultilevel"/>
    <w:tmpl w:val="BC023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DFC5484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626A"/>
    <w:multiLevelType w:val="hybridMultilevel"/>
    <w:tmpl w:val="9B44E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1CCC"/>
    <w:multiLevelType w:val="hybridMultilevel"/>
    <w:tmpl w:val="0EE6D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73219"/>
    <w:multiLevelType w:val="hybridMultilevel"/>
    <w:tmpl w:val="2E20C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B4189"/>
    <w:multiLevelType w:val="hybridMultilevel"/>
    <w:tmpl w:val="63B46BD4"/>
    <w:lvl w:ilvl="0" w:tplc="2F9E4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7BAC8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70FD"/>
    <w:multiLevelType w:val="hybridMultilevel"/>
    <w:tmpl w:val="55F4C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47588"/>
    <w:multiLevelType w:val="hybridMultilevel"/>
    <w:tmpl w:val="43E289E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5545804">
    <w:abstractNumId w:val="5"/>
  </w:num>
  <w:num w:numId="2" w16cid:durableId="416442415">
    <w:abstractNumId w:val="7"/>
  </w:num>
  <w:num w:numId="3" w16cid:durableId="1376926331">
    <w:abstractNumId w:val="1"/>
  </w:num>
  <w:num w:numId="4" w16cid:durableId="1993440265">
    <w:abstractNumId w:val="3"/>
  </w:num>
  <w:num w:numId="5" w16cid:durableId="550653951">
    <w:abstractNumId w:val="0"/>
  </w:num>
  <w:num w:numId="6" w16cid:durableId="1810853439">
    <w:abstractNumId w:val="6"/>
  </w:num>
  <w:num w:numId="7" w16cid:durableId="415320978">
    <w:abstractNumId w:val="2"/>
  </w:num>
  <w:num w:numId="8" w16cid:durableId="41694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72"/>
    <w:rsid w:val="00011CA1"/>
    <w:rsid w:val="003D370A"/>
    <w:rsid w:val="004A732F"/>
    <w:rsid w:val="004C76B5"/>
    <w:rsid w:val="00517612"/>
    <w:rsid w:val="00594D84"/>
    <w:rsid w:val="005E22E8"/>
    <w:rsid w:val="00602957"/>
    <w:rsid w:val="006B4172"/>
    <w:rsid w:val="006B62D5"/>
    <w:rsid w:val="006D0451"/>
    <w:rsid w:val="006D5CB0"/>
    <w:rsid w:val="007D4FFF"/>
    <w:rsid w:val="007E4755"/>
    <w:rsid w:val="008D631C"/>
    <w:rsid w:val="009B1DC4"/>
    <w:rsid w:val="00AE147D"/>
    <w:rsid w:val="00B46C06"/>
    <w:rsid w:val="00D207CE"/>
    <w:rsid w:val="00D43827"/>
    <w:rsid w:val="00D64A5B"/>
    <w:rsid w:val="00D93864"/>
    <w:rsid w:val="00F1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03E6C"/>
  <w15:docId w15:val="{667D27EE-A68F-4F08-ACE5-8D70A7A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Ottawa" w:eastAsia="Times New Roman" w:hAnsi="Ottaw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6B4172"/>
    <w:pPr>
      <w:widowControl w:val="0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D4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827"/>
    <w:rPr>
      <w:rFonts w:ascii="Ottawa" w:eastAsia="Times New Roman" w:hAnsi="Ottaw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827"/>
    <w:rPr>
      <w:rFonts w:ascii="Ottawa" w:eastAsia="Times New Roman" w:hAnsi="Ottaw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Małgorzata Czerniak</cp:lastModifiedBy>
  <cp:revision>11</cp:revision>
  <cp:lastPrinted>2021-09-03T12:09:00Z</cp:lastPrinted>
  <dcterms:created xsi:type="dcterms:W3CDTF">2022-05-20T07:50:00Z</dcterms:created>
  <dcterms:modified xsi:type="dcterms:W3CDTF">2023-12-06T12:38:00Z</dcterms:modified>
</cp:coreProperties>
</file>