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9" w:rsidRDefault="00AE1065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70</w:t>
      </w:r>
      <w:bookmarkStart w:id="0" w:name="_GoBack"/>
      <w:bookmarkEnd w:id="0"/>
      <w:r w:rsidR="0046359B">
        <w:rPr>
          <w:rFonts w:ascii="Arial" w:hAnsi="Arial" w:cs="Arial"/>
          <w:b/>
          <w:sz w:val="24"/>
          <w:szCs w:val="24"/>
        </w:rPr>
        <w:t xml:space="preserve"> /2019</w:t>
      </w:r>
    </w:p>
    <w:p w:rsidR="00C74699" w:rsidRDefault="00C74699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Burmistrza Miasta Ostróda </w:t>
      </w:r>
    </w:p>
    <w:p w:rsidR="00C74699" w:rsidRDefault="009108FC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15 maja</w:t>
      </w:r>
      <w:r w:rsidR="00C74699">
        <w:rPr>
          <w:rFonts w:ascii="Arial" w:hAnsi="Arial" w:cs="Arial"/>
          <w:b/>
          <w:sz w:val="24"/>
          <w:szCs w:val="24"/>
        </w:rPr>
        <w:t xml:space="preserve"> 201</w:t>
      </w:r>
      <w:r w:rsidR="0046359B">
        <w:rPr>
          <w:rFonts w:ascii="Arial" w:hAnsi="Arial" w:cs="Arial"/>
          <w:b/>
          <w:sz w:val="24"/>
          <w:szCs w:val="24"/>
        </w:rPr>
        <w:t>9</w:t>
      </w:r>
      <w:r w:rsidR="00C74699">
        <w:rPr>
          <w:rFonts w:ascii="Arial" w:hAnsi="Arial" w:cs="Arial"/>
          <w:b/>
          <w:sz w:val="24"/>
          <w:szCs w:val="24"/>
        </w:rPr>
        <w:t xml:space="preserve"> r. </w:t>
      </w:r>
    </w:p>
    <w:p w:rsidR="00C74699" w:rsidRDefault="00C74699" w:rsidP="00C74699">
      <w:pPr>
        <w:jc w:val="center"/>
        <w:rPr>
          <w:rFonts w:ascii="Arial" w:hAnsi="Arial" w:cs="Arial"/>
          <w:b/>
          <w:sz w:val="24"/>
          <w:szCs w:val="24"/>
        </w:rPr>
      </w:pPr>
    </w:p>
    <w:p w:rsidR="00C74699" w:rsidRDefault="00C74699" w:rsidP="00C746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C74699" w:rsidRDefault="00C74699" w:rsidP="00C74699">
      <w:pPr>
        <w:rPr>
          <w:rFonts w:ascii="Arial" w:hAnsi="Arial" w:cs="Arial"/>
          <w:b/>
        </w:rPr>
      </w:pPr>
    </w:p>
    <w:p w:rsidR="00C74699" w:rsidRDefault="00C74699" w:rsidP="00C74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 ust.1  ustawy z dnia 21 listopada 2008 r. o pracownikach samorządowych (Dz. U. z 2018 r.  poz. 1260 ze  zm.); Burmistrz Miasta Ostróda zarządza, co następuje:</w:t>
      </w:r>
    </w:p>
    <w:p w:rsidR="00C74699" w:rsidRDefault="00C74699" w:rsidP="00C746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C74699" w:rsidRDefault="00C74699" w:rsidP="00C74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wolne  stanowisko urzędnicze </w:t>
      </w:r>
      <w:r w:rsidR="009108FC">
        <w:rPr>
          <w:rFonts w:ascii="Arial" w:hAnsi="Arial" w:cs="Arial"/>
        </w:rPr>
        <w:t xml:space="preserve">Inspektor ds. komunikacji społecznej w Wydziale Monitorowania, Planowania Strategicznego  i Rozwoju </w:t>
      </w:r>
      <w:r>
        <w:rPr>
          <w:rFonts w:ascii="Arial" w:hAnsi="Arial" w:cs="Arial"/>
        </w:rPr>
        <w:t>w Urzędzie Miejskim w Ostródzie, w  składzie:</w:t>
      </w:r>
    </w:p>
    <w:p w:rsidR="00C74699" w:rsidRDefault="0046359B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Dorota Szczurowska                  </w:t>
      </w:r>
      <w:r w:rsidR="00C74699">
        <w:rPr>
          <w:rFonts w:ascii="Arial" w:hAnsi="Arial" w:cs="Arial"/>
        </w:rPr>
        <w:t>- Przewodnicząca</w:t>
      </w:r>
    </w:p>
    <w:p w:rsidR="00C74699" w:rsidRDefault="0046359B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Agnieszka Majewska- Pawelko  </w:t>
      </w:r>
      <w:r w:rsidR="00C74699">
        <w:rPr>
          <w:rFonts w:ascii="Arial" w:hAnsi="Arial" w:cs="Arial"/>
        </w:rPr>
        <w:t>- Członek</w:t>
      </w:r>
    </w:p>
    <w:p w:rsidR="00C74699" w:rsidRDefault="009108FC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Małgorzata Hołubiec                   </w:t>
      </w:r>
      <w:r w:rsidR="00C74699">
        <w:rPr>
          <w:rFonts w:ascii="Arial" w:hAnsi="Arial" w:cs="Arial"/>
        </w:rPr>
        <w:t>- Członek</w:t>
      </w:r>
    </w:p>
    <w:p w:rsidR="00C74699" w:rsidRDefault="00C74699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Legucka                  </w:t>
      </w:r>
      <w:r>
        <w:rPr>
          <w:rFonts w:ascii="Arial" w:hAnsi="Arial" w:cs="Arial"/>
        </w:rPr>
        <w:tab/>
        <w:t xml:space="preserve">     - </w:t>
      </w:r>
      <w:r w:rsidR="00910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Sekretarz</w:t>
      </w:r>
    </w:p>
    <w:p w:rsidR="00C74699" w:rsidRDefault="00C74699" w:rsidP="00C74699">
      <w:pPr>
        <w:pStyle w:val="Akapitzlist"/>
        <w:rPr>
          <w:rFonts w:ascii="Arial" w:hAnsi="Arial" w:cs="Arial"/>
        </w:rPr>
      </w:pPr>
    </w:p>
    <w:p w:rsidR="00C74699" w:rsidRDefault="00C74699" w:rsidP="00C7469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§ 2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Tryb pracy Komisji konkursowej określa Regulamin, stanowiący załącznik do niniejszego Zarządzenia.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74699" w:rsidRDefault="00C74699" w:rsidP="00C746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:rsidR="007865FD" w:rsidRDefault="007865FD"/>
    <w:sectPr w:rsidR="0078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99"/>
    <w:rsid w:val="0046359B"/>
    <w:rsid w:val="007865FD"/>
    <w:rsid w:val="009108FC"/>
    <w:rsid w:val="00AE1065"/>
    <w:rsid w:val="00C74699"/>
    <w:rsid w:val="00E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7</cp:revision>
  <cp:lastPrinted>2019-05-15T11:27:00Z</cp:lastPrinted>
  <dcterms:created xsi:type="dcterms:W3CDTF">2018-12-28T12:30:00Z</dcterms:created>
  <dcterms:modified xsi:type="dcterms:W3CDTF">2019-05-16T11:42:00Z</dcterms:modified>
</cp:coreProperties>
</file>