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Urząd Miejski w Ostródzie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Mickiewicza 24, 14-100 Ostróda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  <w:r>
        <w:rPr>
          <w:rFonts w:ascii="Arial" w:eastAsia="TimesNewRomanPS-BoldMT" w:hAnsi="Arial" w:cs="Arial"/>
          <w:bCs/>
          <w:color w:val="000000"/>
          <w:sz w:val="22"/>
          <w:szCs w:val="22"/>
        </w:rPr>
        <w:t>Na podstawie ustawy z dnia 21 listopada 2008 r. o pracownikach samorządowych (Dz.U.          z 2016 r.,  poz. 902 ze zm.)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Cs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BURMISTRZ MIASTA OSTRÓDA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ogłasza nabór kandydatów 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 wolne  stanowisko urzędnicze: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INSPEKTOR 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ds.  infrastruktury  drogowej w Wydziale Gospodarki Komunalnej  i Ochrony Środowiska  w Urzędzie Miejskim w Ostródzie</w:t>
      </w:r>
    </w:p>
    <w:p w:rsidR="00B97A82" w:rsidRDefault="00B97A82" w:rsidP="00B97A8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Wymagania związane ze stanowiskiem:</w:t>
      </w:r>
    </w:p>
    <w:p w:rsidR="00B97A82" w:rsidRDefault="00B97A82" w:rsidP="00B97A82">
      <w:pPr>
        <w:ind w:left="300"/>
        <w:rPr>
          <w:rFonts w:hint="eastAsia"/>
        </w:rPr>
      </w:pPr>
    </w:p>
    <w:p w:rsidR="00B97A82" w:rsidRDefault="00B97A82" w:rsidP="00B97A82">
      <w:pPr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wymagania niezbędne:</w:t>
      </w:r>
    </w:p>
    <w:p w:rsidR="00B97A82" w:rsidRDefault="00B97A82" w:rsidP="00B97A82">
      <w:pPr>
        <w:spacing w:line="240" w:lineRule="auto"/>
        <w:ind w:left="660"/>
        <w:jc w:val="both"/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1)  </w:t>
      </w: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obywatelstwo polskie</w:t>
      </w:r>
      <w:r>
        <w:rPr>
          <w:rStyle w:val="Domylnaczcionkaakapitu1"/>
          <w:rFonts w:ascii="Arial" w:hAnsi="Arial" w:cs="Arial"/>
          <w:sz w:val="22"/>
          <w:szCs w:val="22"/>
        </w:rPr>
        <w:t>,</w:t>
      </w:r>
    </w:p>
    <w:p w:rsidR="00B97A82" w:rsidRDefault="00B97A82" w:rsidP="00B97A82">
      <w:pPr>
        <w:spacing w:line="240" w:lineRule="auto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2)  pełna zdolność do czynności prawnych oraz korzystanie z pełni praw publicznych,</w:t>
      </w:r>
    </w:p>
    <w:p w:rsidR="00B97A82" w:rsidRDefault="00B97A82" w:rsidP="00B97A82">
      <w:pPr>
        <w:tabs>
          <w:tab w:val="left" w:pos="284"/>
        </w:tabs>
        <w:spacing w:line="240" w:lineRule="auto"/>
        <w:jc w:val="both"/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3) brak skazania prawomocnym wyrokiem sądu za umyślne przestępstwo ścigane                       </w:t>
      </w:r>
      <w:r>
        <w:rPr>
          <w:rStyle w:val="Domylnaczcionkaakapitu1"/>
          <w:rFonts w:ascii="Arial" w:hAnsi="Arial" w:cs="Arial"/>
          <w:sz w:val="22"/>
          <w:szCs w:val="22"/>
        </w:rPr>
        <w:tab/>
        <w:t xml:space="preserve"> z oskarżenia publicznego lub umyślne przestępstwo skarbowe,</w:t>
      </w:r>
    </w:p>
    <w:p w:rsidR="00B97A82" w:rsidRDefault="00B97A82" w:rsidP="00B97A82">
      <w:pPr>
        <w:tabs>
          <w:tab w:val="left" w:pos="630"/>
        </w:tabs>
        <w:spacing w:line="240" w:lineRule="auto"/>
        <w:ind w:left="284" w:hanging="284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4</w:t>
      </w: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) wykształcenie wyższe o specjalności umożliwiającej wykonywanie zadań na stanowisku ,</w:t>
      </w:r>
    </w:p>
    <w:p w:rsidR="00B97A82" w:rsidRPr="00B97A82" w:rsidRDefault="00B97A82" w:rsidP="00B97A82">
      <w:pPr>
        <w:tabs>
          <w:tab w:val="left" w:pos="630"/>
        </w:tabs>
        <w:spacing w:line="240" w:lineRule="auto"/>
        <w:jc w:val="both"/>
        <w:rPr>
          <w:rStyle w:val="Domylnaczcionkaakapitu1"/>
          <w:rFonts w:ascii="Arial" w:hAnsi="Arial" w:cs="Arial"/>
          <w:color w:val="000000" w:themeColor="text1"/>
          <w:sz w:val="22"/>
          <w:szCs w:val="22"/>
        </w:rPr>
      </w:pPr>
      <w:r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5</w:t>
      </w:r>
      <w:r w:rsidR="009A00BD">
        <w:rPr>
          <w:rStyle w:val="Domylnaczcionkaakapitu1"/>
          <w:rFonts w:ascii="Arial" w:hAnsi="Arial" w:cs="Arial"/>
          <w:color w:val="000000" w:themeColor="text1"/>
          <w:sz w:val="22"/>
          <w:szCs w:val="22"/>
        </w:rPr>
        <w:t>) co najmniej 3 letni staż pracy,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6) </w:t>
      </w:r>
      <w:r>
        <w:rPr>
          <w:rStyle w:val="Domylnaczcionkaakapitu1"/>
          <w:rFonts w:ascii="Arial" w:hAnsi="Arial" w:cs="Arial"/>
          <w:sz w:val="22"/>
          <w:szCs w:val="22"/>
        </w:rPr>
        <w:t>stan zdrowia pozwalający na zatrudnienie na określonym stanowisku,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7) nieposzlakowana opinia.</w:t>
      </w:r>
    </w:p>
    <w:p w:rsidR="00B97A82" w:rsidRDefault="00B97A82" w:rsidP="00B97A82">
      <w:pPr>
        <w:tabs>
          <w:tab w:val="left" w:pos="630"/>
        </w:tabs>
        <w:jc w:val="both"/>
        <w:rPr>
          <w:rFonts w:hint="eastAsia"/>
        </w:rPr>
      </w:pPr>
    </w:p>
    <w:p w:rsidR="00B97A82" w:rsidRDefault="00B97A82" w:rsidP="00B97A82">
      <w:pPr>
        <w:numPr>
          <w:ilvl w:val="0"/>
          <w:numId w:val="2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wymagania dodatkowe:</w:t>
      </w:r>
    </w:p>
    <w:p w:rsidR="00B97A82" w:rsidRDefault="00B97A82" w:rsidP="00B97A82">
      <w:pPr>
        <w:pStyle w:val="Akapitzlist"/>
        <w:tabs>
          <w:tab w:val="left" w:pos="630"/>
        </w:tabs>
        <w:ind w:left="360"/>
        <w:jc w:val="both"/>
        <w:rPr>
          <w:rStyle w:val="Domylnaczcionkaakapitu1"/>
          <w:rFonts w:ascii="Arial" w:hAnsi="Arial" w:cs="Arial"/>
        </w:rPr>
      </w:pP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1) znajomość przepisów prawnych: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a)    - ustawa o samorządzie gminnym,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  <w:bCs/>
        </w:rPr>
      </w:pPr>
      <w:r>
        <w:rPr>
          <w:rStyle w:val="Domylnaczcionkaakapitu1"/>
          <w:rFonts w:ascii="Arial" w:hAnsi="Arial" w:cs="Arial"/>
        </w:rPr>
        <w:t xml:space="preserve">    b)    - ustawa prawo budowlane,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  <w:bCs/>
        </w:rPr>
        <w:t xml:space="preserve">    c)    - </w:t>
      </w:r>
      <w:r>
        <w:rPr>
          <w:rStyle w:val="Domylnaczcionkaakapitu1"/>
          <w:rFonts w:ascii="Arial" w:hAnsi="Arial" w:cs="Arial"/>
        </w:rPr>
        <w:t>ustawa Kodeks postępowania administracyjnego,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d)    - ustawa o podatkach i opłatach lokalnych,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e)    - ustawa Prawo zamówień publicznych,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 xml:space="preserve">    f)    -  ustawa o drogach publicznych,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2) doświadczenie zawodowe w zakresie budownictwa drogowego,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3) posiadanie uprawnień budowlanych lub spełnienie warunków wymaganych  do i</w:t>
      </w:r>
      <w:r w:rsidR="003E4855">
        <w:rPr>
          <w:rStyle w:val="Domylnaczcionkaakapitu1"/>
          <w:rFonts w:ascii="Arial" w:hAnsi="Arial" w:cs="Arial"/>
        </w:rPr>
        <w:t>ch  uzyskania w okresie 1-2 lat,</w:t>
      </w:r>
      <w:bookmarkStart w:id="0" w:name="_GoBack"/>
      <w:bookmarkEnd w:id="0"/>
      <w:r>
        <w:rPr>
          <w:rStyle w:val="Domylnaczcionkaakapitu1"/>
          <w:rFonts w:ascii="Arial" w:hAnsi="Arial" w:cs="Arial"/>
        </w:rPr>
        <w:t xml:space="preserve"> pożądane w branży drogowej,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4) posiadanie dobrej znajomości i umiejętności obsługi komputera,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Fonts w:ascii="Arial" w:hAnsi="Arial" w:cs="Arial"/>
          <w:bCs/>
        </w:rPr>
        <w:t xml:space="preserve">5) </w:t>
      </w:r>
      <w:r>
        <w:rPr>
          <w:rStyle w:val="Domylnaczcionkaakapitu1"/>
          <w:rFonts w:ascii="Arial" w:hAnsi="Arial" w:cs="Arial"/>
        </w:rPr>
        <w:t>umiejętności interpersonalne niezbędne we współpracy z interesantami,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6) radzenie sobie ze stresem,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7) umiejętność samodzielnej pracy i rozwiązywania powierzonych zadań,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8) umiejętność pracy w zespole,</w:t>
      </w:r>
    </w:p>
    <w:p w:rsidR="00B97A82" w:rsidRDefault="00B97A82" w:rsidP="00B97A82">
      <w:pPr>
        <w:pStyle w:val="Akapitzlist"/>
        <w:tabs>
          <w:tab w:val="left" w:pos="630"/>
        </w:tabs>
        <w:ind w:left="284" w:hanging="284"/>
        <w:jc w:val="both"/>
        <w:rPr>
          <w:rStyle w:val="Domylnaczcionkaakapitu1"/>
          <w:rFonts w:ascii="Arial" w:hAnsi="Arial" w:cs="Arial"/>
        </w:rPr>
      </w:pPr>
      <w:r>
        <w:rPr>
          <w:rStyle w:val="Domylnaczcionkaakapitu1"/>
          <w:rFonts w:ascii="Arial" w:hAnsi="Arial" w:cs="Arial"/>
        </w:rPr>
        <w:t>9) prawo jazdy kat. B.</w:t>
      </w:r>
    </w:p>
    <w:p w:rsidR="00B97A82" w:rsidRDefault="00B97A82" w:rsidP="00B97A82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B97A82" w:rsidRDefault="00B97A82" w:rsidP="00B97A82">
      <w:pPr>
        <w:pStyle w:val="Akapitzlist"/>
        <w:tabs>
          <w:tab w:val="left" w:pos="630"/>
        </w:tabs>
        <w:ind w:left="284"/>
        <w:jc w:val="both"/>
        <w:rPr>
          <w:rStyle w:val="Domylnaczcionkaakapitu1"/>
          <w:rFonts w:ascii="Arial" w:hAnsi="Arial" w:cs="Arial"/>
        </w:rPr>
      </w:pPr>
    </w:p>
    <w:p w:rsidR="00B97A82" w:rsidRDefault="00B97A82" w:rsidP="00B97A82">
      <w:pPr>
        <w:pStyle w:val="Akapitzlist"/>
        <w:tabs>
          <w:tab w:val="left" w:pos="630"/>
        </w:tabs>
        <w:ind w:left="284"/>
        <w:jc w:val="both"/>
      </w:pPr>
    </w:p>
    <w:p w:rsidR="00B97A82" w:rsidRDefault="00B97A82" w:rsidP="00B97A82">
      <w:pPr>
        <w:pStyle w:val="Akapitzlist"/>
        <w:tabs>
          <w:tab w:val="left" w:pos="630"/>
        </w:tabs>
        <w:ind w:left="284"/>
        <w:jc w:val="both"/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lastRenderedPageBreak/>
        <w:t>Zakres zadań wykonywanych na stanowisku:</w:t>
      </w:r>
    </w:p>
    <w:p w:rsidR="00B97A82" w:rsidRDefault="00B97A82" w:rsidP="00B97A82">
      <w:pPr>
        <w:tabs>
          <w:tab w:val="left" w:pos="630"/>
        </w:tabs>
        <w:ind w:left="1020"/>
        <w:jc w:val="both"/>
        <w:rPr>
          <w:rStyle w:val="Domylnaczcionkaakapitu1"/>
          <w:rFonts w:hint="eastAsia"/>
          <w:b/>
        </w:rPr>
      </w:pPr>
    </w:p>
    <w:p w:rsidR="00B97A82" w:rsidRDefault="00B97A82" w:rsidP="00B97A82">
      <w:pPr>
        <w:widowControl/>
        <w:suppressAutoHyphens w:val="0"/>
        <w:spacing w:line="276" w:lineRule="auto"/>
        <w:ind w:left="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szczegółowego zakresu czynności podinspektora ds. inwestycji i infrastruktury drogowej, w zakresie prowadzonych przez niego spraw tematycznych należy:</w:t>
      </w:r>
    </w:p>
    <w:p w:rsidR="00B97A82" w:rsidRDefault="00B97A82" w:rsidP="00B97A82">
      <w:pPr>
        <w:widowControl/>
        <w:numPr>
          <w:ilvl w:val="0"/>
          <w:numId w:val="3"/>
        </w:numPr>
        <w:suppressAutoHyphens w:val="0"/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Nadzorowanie realizacji inwestycji:</w:t>
      </w:r>
    </w:p>
    <w:p w:rsidR="00B97A82" w:rsidRDefault="00B97A82" w:rsidP="00B97A82">
      <w:pPr>
        <w:widowControl/>
        <w:numPr>
          <w:ilvl w:val="0"/>
          <w:numId w:val="4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organizowanie spotkań z wykonawcami, współpraca z nimi,</w:t>
      </w:r>
    </w:p>
    <w:p w:rsidR="00B97A82" w:rsidRDefault="00B97A82" w:rsidP="00B97A82">
      <w:pPr>
        <w:widowControl/>
        <w:numPr>
          <w:ilvl w:val="0"/>
          <w:numId w:val="4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rad budowy,</w:t>
      </w:r>
    </w:p>
    <w:p w:rsidR="00B97A82" w:rsidRDefault="00B97A82" w:rsidP="00B97A82">
      <w:pPr>
        <w:widowControl/>
        <w:numPr>
          <w:ilvl w:val="0"/>
          <w:numId w:val="4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organizowanie przeglądów gwarancyjnych, </w:t>
      </w:r>
    </w:p>
    <w:p w:rsidR="00B97A82" w:rsidRDefault="00B97A82" w:rsidP="00B97A82">
      <w:pPr>
        <w:widowControl/>
        <w:numPr>
          <w:ilvl w:val="0"/>
          <w:numId w:val="4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przedmiarów robót i kosztorysów inwestorskich,</w:t>
      </w:r>
    </w:p>
    <w:p w:rsidR="00B97A82" w:rsidRDefault="00B97A82" w:rsidP="00B97A82">
      <w:pPr>
        <w:widowControl/>
        <w:numPr>
          <w:ilvl w:val="0"/>
          <w:numId w:val="4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techniczny nad inwestycjami i remontami,</w:t>
      </w:r>
    </w:p>
    <w:p w:rsidR="00B97A82" w:rsidRDefault="00B97A82" w:rsidP="00B97A82">
      <w:pPr>
        <w:widowControl/>
        <w:numPr>
          <w:ilvl w:val="0"/>
          <w:numId w:val="5"/>
        </w:numPr>
        <w:suppressAutoHyphens w:val="0"/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Bieżące monitorowanie, nadzór i odpowiedzialność za prawidłową realizację wdrażanych przez Miasto projektów inwestycyjnych, własnych </w:t>
      </w:r>
      <w:r w:rsidR="00B53AD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współfinansowanych pozyskanymi środkami pomocowymi.</w:t>
      </w:r>
    </w:p>
    <w:p w:rsidR="00B97A82" w:rsidRDefault="00B97A82" w:rsidP="00B97A82">
      <w:pPr>
        <w:widowControl/>
        <w:numPr>
          <w:ilvl w:val="0"/>
          <w:numId w:val="5"/>
        </w:numPr>
        <w:suppressAutoHyphens w:val="0"/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Drogi i mosty – infrastruktura drogowa:</w:t>
      </w:r>
    </w:p>
    <w:p w:rsidR="00B97A82" w:rsidRDefault="00B97A82" w:rsidP="00B97A82">
      <w:pPr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 stały kontakt z inspektorami nadzoru i kierownikami budów oraz zadań dot. dróg oraz infrastruktury drogowej zleconych przez Gminę Miejską,</w:t>
      </w:r>
    </w:p>
    <w:p w:rsidR="00B97A82" w:rsidRDefault="00B97A82" w:rsidP="00B97A82">
      <w:pPr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b) przygotowanie danych do projektu budżetu miasta i przeprowadzanych </w:t>
      </w:r>
    </w:p>
    <w:p w:rsidR="00B97A82" w:rsidRDefault="00B97A82" w:rsidP="00B97A82">
      <w:pPr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przetargów w zakresie :</w:t>
      </w:r>
    </w:p>
    <w:p w:rsidR="00B97A82" w:rsidRDefault="00B97A82" w:rsidP="00B97A82">
      <w:pPr>
        <w:spacing w:line="276" w:lineRule="auto"/>
        <w:ind w:left="170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remontów bieżących ulic gminnych i powiatowych w mieście / remonty     </w:t>
      </w:r>
    </w:p>
    <w:p w:rsidR="00B97A82" w:rsidRDefault="00B97A82" w:rsidP="00B97A82">
      <w:pPr>
        <w:spacing w:line="276" w:lineRule="auto"/>
        <w:ind w:left="170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chodników/,</w:t>
      </w:r>
    </w:p>
    <w:p w:rsidR="00B97A82" w:rsidRDefault="00B97A82" w:rsidP="00B97A82">
      <w:pPr>
        <w:spacing w:line="276" w:lineRule="auto"/>
        <w:ind w:left="170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 remonty nawierzchni jezdni, remonty ulic gruntowych, remonty i konserwacja   </w:t>
      </w:r>
    </w:p>
    <w:p w:rsidR="00B97A82" w:rsidRDefault="00B97A82" w:rsidP="00B97A82">
      <w:pPr>
        <w:spacing w:line="276" w:lineRule="auto"/>
        <w:ind w:left="170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oznakowania pionowego i poziomego,</w:t>
      </w:r>
    </w:p>
    <w:p w:rsidR="00B97A82" w:rsidRDefault="00B97A82" w:rsidP="00B97A82">
      <w:pPr>
        <w:widowControl/>
        <w:numPr>
          <w:ilvl w:val="0"/>
          <w:numId w:val="6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przygotowanie i przedstawianie propozycji inwestycji drogowych łącznie </w:t>
      </w:r>
      <w:r w:rsidR="00B53AD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 podaniem przewidywanych kosztów,</w:t>
      </w:r>
    </w:p>
    <w:p w:rsidR="00B97A82" w:rsidRDefault="00B97A82" w:rsidP="00B97A82">
      <w:pPr>
        <w:widowControl/>
        <w:numPr>
          <w:ilvl w:val="0"/>
          <w:numId w:val="6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koordynacja i rozliczanie zlecanych umów i zleceń dotyczących dróg  oraz infrastruktury drogowej</w:t>
      </w:r>
    </w:p>
    <w:p w:rsidR="00B97A82" w:rsidRDefault="00B97A82" w:rsidP="00B97A82">
      <w:pPr>
        <w:widowControl/>
        <w:numPr>
          <w:ilvl w:val="0"/>
          <w:numId w:val="6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 decyzji o zajęciu pasa drogowego na podstawie wpływających  wniosków od interesantów, analizowanie i wydawanie decyzji na zajęcie pasa  drogowego, w tym na umieszczenie reklamy lub tablicy informacyjnej w pasie drogowym.</w:t>
      </w:r>
    </w:p>
    <w:p w:rsidR="00B97A82" w:rsidRDefault="00B97A82" w:rsidP="00B97A82">
      <w:pPr>
        <w:widowControl/>
        <w:numPr>
          <w:ilvl w:val="0"/>
          <w:numId w:val="6"/>
        </w:numPr>
        <w:tabs>
          <w:tab w:val="left" w:pos="679"/>
        </w:tabs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przygotowanie decyzji w sprawie wprowadzania urządzeń obcych w pasie  drogowych na podstawie wpływających wniosków od interesantów, analizowanie i wydawanie decyzji na wbudowywanie urządzeń infrastruktury technicznej w pasie drogowym dróg gminnych i powiatowych,</w:t>
      </w:r>
    </w:p>
    <w:p w:rsidR="00B97A82" w:rsidRDefault="00B97A82" w:rsidP="00B97A82">
      <w:pPr>
        <w:widowControl/>
        <w:numPr>
          <w:ilvl w:val="0"/>
          <w:numId w:val="6"/>
        </w:numPr>
        <w:tabs>
          <w:tab w:val="left" w:pos="679"/>
        </w:tabs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koordynacja i rozliczanie zadań związanych z oznakowaniem poziomym </w:t>
      </w:r>
      <w:r w:rsidR="00B53AD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pionowym ulic na terenie miasta,</w:t>
      </w:r>
    </w:p>
    <w:p w:rsidR="00B97A82" w:rsidRDefault="00B97A82" w:rsidP="00B97A82">
      <w:pPr>
        <w:widowControl/>
        <w:numPr>
          <w:ilvl w:val="0"/>
          <w:numId w:val="6"/>
        </w:numPr>
        <w:tabs>
          <w:tab w:val="left" w:pos="679"/>
        </w:tabs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sporządzanie przedmiarów robót i kosztorysów remontów drogowych,</w:t>
      </w:r>
    </w:p>
    <w:p w:rsidR="00B97A82" w:rsidRDefault="00B97A82" w:rsidP="00B97A82">
      <w:pPr>
        <w:widowControl/>
        <w:numPr>
          <w:ilvl w:val="0"/>
          <w:numId w:val="6"/>
        </w:numPr>
        <w:tabs>
          <w:tab w:val="left" w:pos="679"/>
        </w:tabs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techniczny nad robotami drogowymi.</w:t>
      </w:r>
    </w:p>
    <w:p w:rsidR="00B97A82" w:rsidRDefault="00B97A82" w:rsidP="00B97A82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 z Wydziałem Komunikacji Starostwa, z Zarządem Dróg Powiatowych oraz  GDDKiA Rejon Ostróda.</w:t>
      </w:r>
    </w:p>
    <w:p w:rsidR="00B97A82" w:rsidRDefault="00B97A82" w:rsidP="00B97A82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Utrzymanie i konserwacja studni publicznych.</w:t>
      </w:r>
    </w:p>
    <w:p w:rsidR="00B97A82" w:rsidRDefault="00B97A82" w:rsidP="00B97A82">
      <w:pPr>
        <w:widowControl/>
        <w:numPr>
          <w:ilvl w:val="0"/>
          <w:numId w:val="5"/>
        </w:numPr>
        <w:tabs>
          <w:tab w:val="left" w:pos="426"/>
        </w:tabs>
        <w:suppressAutoHyphens w:val="0"/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Koordynacja i rozliczanie zadań związanych z:</w:t>
      </w:r>
    </w:p>
    <w:p w:rsidR="00B53ADC" w:rsidRDefault="00B97A82" w:rsidP="00B97A82">
      <w:pPr>
        <w:widowControl/>
        <w:numPr>
          <w:ilvl w:val="0"/>
          <w:numId w:val="7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 w:rsidRPr="00B53ADC">
        <w:rPr>
          <w:rFonts w:ascii="Arial" w:hAnsi="Arial" w:cs="Arial"/>
          <w:sz w:val="22"/>
          <w:szCs w:val="22"/>
        </w:rPr>
        <w:t>przygotowanie dokumentacji pod pozwolenia wodno-prawne oraz ich bieżąca aktualizacja,</w:t>
      </w:r>
    </w:p>
    <w:p w:rsidR="00B97A82" w:rsidRPr="00B53ADC" w:rsidRDefault="00B97A82" w:rsidP="00B97A82">
      <w:pPr>
        <w:widowControl/>
        <w:numPr>
          <w:ilvl w:val="0"/>
          <w:numId w:val="7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 w:rsidRPr="00B53ADC">
        <w:rPr>
          <w:rFonts w:ascii="Arial" w:hAnsi="Arial" w:cs="Arial"/>
          <w:sz w:val="22"/>
          <w:szCs w:val="22"/>
        </w:rPr>
        <w:t>oczyszczaniem ulic miasta w okresie zimowym – „ akcja zimowa”,</w:t>
      </w:r>
    </w:p>
    <w:p w:rsidR="00B97A82" w:rsidRDefault="00B97A82" w:rsidP="00B97A82">
      <w:pPr>
        <w:widowControl/>
        <w:numPr>
          <w:ilvl w:val="0"/>
          <w:numId w:val="7"/>
        </w:numPr>
        <w:tabs>
          <w:tab w:val="left" w:pos="426"/>
        </w:tabs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oświetleniem parkowo – uliczne,</w:t>
      </w:r>
    </w:p>
    <w:p w:rsidR="00B97A82" w:rsidRDefault="00B97A82" w:rsidP="00B97A82">
      <w:pPr>
        <w:widowControl/>
        <w:numPr>
          <w:ilvl w:val="0"/>
          <w:numId w:val="7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siecią kanalizacji deszczowej,</w:t>
      </w:r>
    </w:p>
    <w:p w:rsidR="00B97A82" w:rsidRDefault="00B97A82" w:rsidP="00B97A82">
      <w:pPr>
        <w:widowControl/>
        <w:numPr>
          <w:ilvl w:val="0"/>
          <w:numId w:val="7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drogową sygnalizacją uliczną,</w:t>
      </w:r>
    </w:p>
    <w:p w:rsidR="00B97A82" w:rsidRDefault="00B97A82" w:rsidP="00B97A82">
      <w:pPr>
        <w:widowControl/>
        <w:numPr>
          <w:ilvl w:val="0"/>
          <w:numId w:val="7"/>
        </w:numPr>
        <w:suppressAutoHyphens w:val="0"/>
        <w:spacing w:line="276" w:lineRule="auto"/>
        <w:ind w:left="1361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prowadzeniem spraw ubezpieczeń komunikacyjnych oraz infrastruktury drogowej.</w:t>
      </w:r>
    </w:p>
    <w:p w:rsidR="00B97A82" w:rsidRDefault="00B97A82" w:rsidP="00B97A82">
      <w:pPr>
        <w:widowControl/>
        <w:numPr>
          <w:ilvl w:val="0"/>
          <w:numId w:val="5"/>
        </w:numPr>
        <w:suppressAutoHyphens w:val="0"/>
        <w:spacing w:line="276" w:lineRule="auto"/>
        <w:ind w:left="1020" w:hanging="3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Udział z ramienia Gminy Miejskiej Ostróda w pracach Komisji ds. Organizacji i Bezpieczeństwa Ruchu Drogowego.</w:t>
      </w:r>
    </w:p>
    <w:p w:rsidR="00B97A82" w:rsidRDefault="00B97A82" w:rsidP="00B97A82">
      <w:pPr>
        <w:pStyle w:val="Akapitzlist"/>
        <w:numPr>
          <w:ilvl w:val="0"/>
          <w:numId w:val="5"/>
        </w:numPr>
        <w:suppressAutoHyphens w:val="0"/>
        <w:spacing w:after="0"/>
        <w:ind w:left="1020" w:hanging="340"/>
        <w:jc w:val="both"/>
        <w:rPr>
          <w:rFonts w:ascii="Arial" w:hAnsi="Arial" w:cs="Arial"/>
        </w:rPr>
      </w:pPr>
      <w:r>
        <w:rPr>
          <w:rFonts w:ascii="Arial" w:hAnsi="Arial" w:cs="Arial"/>
        </w:rPr>
        <w:t>Zamówienia publiczne:</w:t>
      </w:r>
    </w:p>
    <w:p w:rsidR="00B97A82" w:rsidRDefault="00B97A82" w:rsidP="00B97A82">
      <w:pPr>
        <w:widowControl/>
        <w:numPr>
          <w:ilvl w:val="0"/>
          <w:numId w:val="8"/>
        </w:numPr>
        <w:suppressAutoHyphens w:val="0"/>
        <w:spacing w:line="276" w:lineRule="auto"/>
        <w:ind w:left="1361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Wykonywanie czynności związanych z przygotowaniem i prowadzeniem postępowań o udzielenie zamówień publicznych w zakresie powierzonych obowiązków, w szczególności: przygotowywanie opisu przedmiotu zamówienia, ustalanie wartości szacunkowej, warunków udziału </w:t>
      </w:r>
      <w:r w:rsidR="00B53ADC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w postępowaniu, kryteriów oceny ofert oraz  udział w pracach komisji przetargowych o udzielenie zamówienia publicznego.</w:t>
      </w:r>
    </w:p>
    <w:p w:rsidR="00B97A82" w:rsidRDefault="00B97A82" w:rsidP="00B97A82">
      <w:pPr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 Obsługa oprogramowania  -  ewidencji dróg, oznakowania poziomego i pionowego,</w:t>
      </w:r>
    </w:p>
    <w:p w:rsidR="00B97A82" w:rsidRDefault="00B97A82" w:rsidP="00B97A82">
      <w:pPr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10.Przygotowywanie odpowiedzi na wnioski, podania i sprawy wpływające do wydziału.</w:t>
      </w:r>
    </w:p>
    <w:p w:rsidR="00B97A82" w:rsidRDefault="00B97A82" w:rsidP="00B97A82">
      <w:pPr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 Przygotowywanie danych do projektu budżetu Miasta.</w:t>
      </w:r>
    </w:p>
    <w:p w:rsidR="00B97A82" w:rsidRDefault="00B97A82" w:rsidP="00B97A82">
      <w:pPr>
        <w:spacing w:line="276" w:lineRule="auto"/>
        <w:ind w:left="102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12.Przygotowywanie projektów uchwał Rady Miejskiej, decyzji i zarządzeń Burmistrza.</w:t>
      </w:r>
    </w:p>
    <w:p w:rsidR="00B97A82" w:rsidRDefault="00B97A82" w:rsidP="00B97A82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B97A82" w:rsidRDefault="00B97A82" w:rsidP="00B97A82">
      <w:pPr>
        <w:pStyle w:val="Bezodstpw"/>
        <w:jc w:val="both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Informacja o warunkach pracy na stanowisku: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>1) pełen wymiar czasu pracy,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2) praca z wykorzystaniem monitora komputerowego oraz urządzeń biurowych,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3) praca administracyjno- biurowa w siedzibie Urzędu Miejskiego,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ab/>
        <w:t xml:space="preserve">4) realizacja powierzonych obowiązków będzie wiązała się również z załatwianiem 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spraw poza siedzibą  Urzędu Miejskiego w Ostródzie,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          5) praca na przedmiotowym stanowisku nie jest narażona na występowanie </w:t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</w:r>
      <w:r>
        <w:rPr>
          <w:rStyle w:val="Domylnaczcionkaakapitu1"/>
          <w:rFonts w:ascii="Arial" w:hAnsi="Arial" w:cs="Arial"/>
          <w:bCs/>
          <w:sz w:val="22"/>
          <w:szCs w:val="22"/>
        </w:rPr>
        <w:tab/>
        <w:t>uciążliwych i szkodliwych warunków.</w:t>
      </w: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 Wskaźnik zatrudnienia niepełnosprawnych:</w:t>
      </w:r>
    </w:p>
    <w:p w:rsidR="00B97A82" w:rsidRDefault="00B97A82" w:rsidP="00B97A82">
      <w:pPr>
        <w:tabs>
          <w:tab w:val="left" w:pos="630"/>
        </w:tabs>
        <w:ind w:left="1020"/>
        <w:jc w:val="both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ind w:left="705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b/>
          <w:color w:val="000000"/>
          <w:sz w:val="22"/>
          <w:szCs w:val="22"/>
        </w:rPr>
        <w:t>W miesiącu marcu 2019 r. wskaźnik zatrudnienia osób niepełnosprawnych               w Urzędzie Miejskim w Ostródzie wynosił ponad 6%.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b/>
          <w:color w:val="000000"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jc w:val="both"/>
        <w:rPr>
          <w:rStyle w:val="Domylnaczcionkaakapitu1"/>
          <w:rFonts w:hint="eastAsia"/>
          <w:bCs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>Wymagane dokumenty:</w:t>
      </w:r>
    </w:p>
    <w:p w:rsidR="00B97A82" w:rsidRDefault="00B97A82" w:rsidP="00B97A8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 w:cs="Arial"/>
          <w:bCs/>
          <w:sz w:val="22"/>
          <w:szCs w:val="22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1) kwestionariusz osobowy dla osoby ubiegającej się o zatrudnienie,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eastAsia="TimesNewRomanPS-BoldMT"/>
          <w:color w:val="000000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2) podanie (list motywacyjny)  przyjęcie na stanowisko objęte naborem wraz                                    z uzasadnieniem przystąpienia do konkursu,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3) CV (</w:t>
      </w:r>
      <w:r>
        <w:rPr>
          <w:rFonts w:ascii="Arial" w:eastAsia="TimesNewRomanPS-BoldMT" w:hAnsi="Arial" w:cs="Arial"/>
          <w:i/>
          <w:color w:val="000000"/>
          <w:sz w:val="22"/>
          <w:szCs w:val="22"/>
        </w:rPr>
        <w:t>curriculum vitae</w:t>
      </w:r>
      <w:r>
        <w:rPr>
          <w:rFonts w:ascii="Arial" w:eastAsia="TimesNewRomanPS-BoldMT" w:hAnsi="Arial" w:cs="Arial"/>
          <w:color w:val="000000"/>
          <w:sz w:val="22"/>
          <w:szCs w:val="22"/>
        </w:rPr>
        <w:t>) z informacjami o wykształceniu i opisem dotychczasowego przebiegu pracy zawodowej,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4) kserokopie dyplomów potwierdzających wykształcenie, </w:t>
      </w:r>
    </w:p>
    <w:p w:rsidR="009A00BD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 xml:space="preserve">5) kserokopie świadectw pracy potwierdzające przebieg pracy zawodowej, </w:t>
      </w:r>
    </w:p>
    <w:p w:rsidR="00B97A82" w:rsidRDefault="00B97A82" w:rsidP="00B97A82">
      <w:pPr>
        <w:autoSpaceDE w:val="0"/>
        <w:autoSpaceDN w:val="0"/>
        <w:adjustRightInd w:val="0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6) w przypadku pracy aktualnie wykonywanej należy przedłożyć zaświadczenie pracodawcy potwierdzające fakt i okres zatrudnienia,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lastRenderedPageBreak/>
        <w:t>7) podpisane przez kandydata oświadczenie o posiadanym obywatelstwie polskim,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8) podpisane przez kandydata oświadczenie o niekaralności za umyślne przestępstwa ścigane z oskarżenia publicznego oraz niekaralności za umyślne przestępstwa skarbowe,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9) podpisane przez kandydata oświadczenie o stanie zdrowia pozwalającym na zatrudnienie na  stanowisku objętym naborem,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10) w przypadku osoby niepełnosprawnej kserokopia dokumentu potwierdzającego niepełnosprawność,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11) podpisane przez kandydata oświadczenie o posiadaniu pełnej zdolności do czynności prawnych i korzystaniu z pełni praw publicznych,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hint="eastAsia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12) podpisane przez kandydata oświadczenie o wyrażeniu zgody na przetwarzanie danych osobowych do celów rekrutacji na druku załączonym do ogłoszenia o naborze.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Przed podpisaniem oświadczenia o wyrażeniu zgody na przetwarzanie danych osobowych należy zapoznać się z Klauzulą informacyjną o przetwarzaniu danych osobowych.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Dokumenty przedłożone w kserokopiach muszą być potwierdzone „za zgodnośćz oryginałem” przez kandydata. Inne dokumenty i oświadczenia muszą być podpisane przez kandydata.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Fonts w:ascii="Arial" w:hAnsi="Arial" w:cs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Termin, sposób i miejsce składania dokumentów aplikacyjnych:</w:t>
      </w:r>
    </w:p>
    <w:p w:rsidR="00B97A82" w:rsidRDefault="00B97A82" w:rsidP="00B97A82">
      <w:pPr>
        <w:tabs>
          <w:tab w:val="left" w:pos="630"/>
        </w:tabs>
        <w:ind w:left="102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Termin:</w:t>
      </w:r>
    </w:p>
    <w:p w:rsidR="00B97A82" w:rsidRDefault="00B97A82" w:rsidP="00B97A82">
      <w:pPr>
        <w:tabs>
          <w:tab w:val="left" w:pos="630"/>
        </w:tabs>
        <w:ind w:left="1380"/>
        <w:rPr>
          <w:rStyle w:val="Domylnaczcionkaakapitu1"/>
          <w:rFonts w:ascii="Arial" w:hAnsi="Arial" w:cs="Arial"/>
          <w:b/>
          <w:sz w:val="22"/>
          <w:szCs w:val="22"/>
        </w:rPr>
      </w:pPr>
    </w:p>
    <w:p w:rsidR="00B97A82" w:rsidRDefault="009A00BD" w:rsidP="00B97A82">
      <w:pPr>
        <w:tabs>
          <w:tab w:val="left" w:pos="630"/>
        </w:tabs>
        <w:ind w:left="1380"/>
        <w:jc w:val="both"/>
        <w:rPr>
          <w:rStyle w:val="Domylnaczcionkaakapitu1"/>
          <w:rFonts w:ascii="Arial" w:hAnsi="Arial" w:cs="Arial"/>
          <w:sz w:val="22"/>
          <w:szCs w:val="22"/>
        </w:rPr>
      </w:pPr>
      <w:r>
        <w:rPr>
          <w:rStyle w:val="Domylnaczcionkaakapitu1"/>
          <w:rFonts w:ascii="Arial" w:hAnsi="Arial" w:cs="Arial"/>
          <w:sz w:val="22"/>
          <w:szCs w:val="22"/>
        </w:rPr>
        <w:t>2019-04-30</w:t>
      </w:r>
    </w:p>
    <w:p w:rsidR="00B97A82" w:rsidRDefault="00B97A82" w:rsidP="00B97A82">
      <w:pPr>
        <w:tabs>
          <w:tab w:val="left" w:pos="630"/>
        </w:tabs>
        <w:ind w:left="1380"/>
        <w:rPr>
          <w:rStyle w:val="Domylnaczcionkaakapitu1"/>
          <w:rFonts w:ascii="Arial" w:hAnsi="Arial" w:cs="Arial"/>
          <w:sz w:val="22"/>
          <w:szCs w:val="22"/>
        </w:rPr>
      </w:pPr>
    </w:p>
    <w:p w:rsidR="00B97A82" w:rsidRDefault="00B97A82" w:rsidP="00B97A82">
      <w:pPr>
        <w:numPr>
          <w:ilvl w:val="1"/>
          <w:numId w:val="1"/>
        </w:num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sz w:val="22"/>
          <w:szCs w:val="22"/>
        </w:rPr>
        <w:t>Sposób, miejsce: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 w:cs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Fonts w:hint="eastAsia"/>
          <w:bCs/>
        </w:rPr>
      </w:pPr>
      <w:r>
        <w:rPr>
          <w:rStyle w:val="Domylnaczcionkaakapitu1"/>
          <w:rFonts w:ascii="Arial" w:hAnsi="Arial" w:cs="Arial"/>
          <w:sz w:val="22"/>
          <w:szCs w:val="22"/>
        </w:rPr>
        <w:t xml:space="preserve">Dokumenty, o których mowa w części V ogłoszenia, należy przesłać w zaklejonych kopertach         </w:t>
      </w:r>
      <w:r>
        <w:rPr>
          <w:rStyle w:val="Domylnaczcionkaakapitu1"/>
          <w:rFonts w:ascii="Arial" w:hAnsi="Arial" w:cs="Arial"/>
          <w:bCs/>
          <w:sz w:val="22"/>
          <w:szCs w:val="22"/>
        </w:rPr>
        <w:t>z napisem: „Konkur</w:t>
      </w:r>
      <w:r w:rsidR="009A00BD">
        <w:rPr>
          <w:rStyle w:val="Domylnaczcionkaakapitu1"/>
          <w:rFonts w:ascii="Arial" w:hAnsi="Arial" w:cs="Arial"/>
          <w:bCs/>
          <w:sz w:val="22"/>
          <w:szCs w:val="22"/>
        </w:rPr>
        <w:t>s  na stanowisko urzędnicze I</w:t>
      </w:r>
      <w:r>
        <w:rPr>
          <w:rStyle w:val="Domylnaczcionkaakapitu1"/>
          <w:rFonts w:ascii="Arial" w:hAnsi="Arial" w:cs="Arial"/>
          <w:bCs/>
          <w:sz w:val="22"/>
          <w:szCs w:val="22"/>
        </w:rPr>
        <w:t xml:space="preserve">nspektor ds. infrastruktury drogowej                   w Wydziale Gospodarki Komunalnej i  Ochrony Środowiska w Urzędzie Miejskim                           w  Ostródzie ”, na adres </w:t>
      </w:r>
      <w:r>
        <w:rPr>
          <w:rStyle w:val="Domylnaczcionkaakapitu1"/>
          <w:rFonts w:ascii="Arial" w:hAnsi="Arial" w:cs="Arial"/>
          <w:sz w:val="22"/>
          <w:szCs w:val="22"/>
        </w:rPr>
        <w:t>URZĄD MIEJSKI W OSTRÓDZIE, ul . ADAMA MICKIEWICZA  24,  14 – 100  OSTRÓDA.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 w:cs="Arial"/>
          <w:b/>
          <w:sz w:val="22"/>
          <w:szCs w:val="22"/>
        </w:rPr>
      </w:pPr>
      <w:r>
        <w:rPr>
          <w:rStyle w:val="Domylnaczcionkaakapitu1"/>
          <w:rFonts w:ascii="Arial" w:hAnsi="Arial" w:cs="Arial"/>
          <w:b/>
          <w:bCs/>
          <w:sz w:val="22"/>
          <w:szCs w:val="22"/>
        </w:rPr>
        <w:t xml:space="preserve">lub złożyć osobiście w siedzibie Urzędu w sekretariacie ( I piętro, pokój 219). </w:t>
      </w:r>
    </w:p>
    <w:p w:rsidR="00B97A82" w:rsidRDefault="00B97A82" w:rsidP="00B97A82">
      <w:pPr>
        <w:tabs>
          <w:tab w:val="left" w:pos="630"/>
        </w:tabs>
        <w:rPr>
          <w:rFonts w:hint="eastAsia"/>
        </w:rPr>
      </w:pPr>
      <w:r>
        <w:rPr>
          <w:rStyle w:val="Domylnaczcionkaakapitu1"/>
          <w:rFonts w:ascii="Arial" w:hAnsi="Arial" w:cs="Arial"/>
          <w:bCs/>
          <w:sz w:val="22"/>
          <w:szCs w:val="22"/>
        </w:rPr>
        <w:t>O zachowaniu terminu decyduje data wpływu dokumentów aplikacyjnych do Urzędu Miejskiego w Ostródzie. Dokumenty, które zostaną złożone lub wpłyną do Urzędu Miejskiego w Ostródzie po terminie nie będą rozpatrywane.</w:t>
      </w:r>
    </w:p>
    <w:p w:rsidR="00B97A82" w:rsidRDefault="00B97A82" w:rsidP="00B97A82">
      <w:pPr>
        <w:tabs>
          <w:tab w:val="left" w:pos="630"/>
        </w:tabs>
        <w:rPr>
          <w:rFonts w:ascii="Arial" w:hAnsi="Arial"/>
          <w:b/>
          <w:bCs/>
          <w:sz w:val="22"/>
          <w:szCs w:val="22"/>
        </w:rPr>
      </w:pPr>
    </w:p>
    <w:p w:rsidR="00B97A82" w:rsidRDefault="00B97A82" w:rsidP="00B97A82">
      <w:pPr>
        <w:numPr>
          <w:ilvl w:val="0"/>
          <w:numId w:val="1"/>
        </w:numPr>
        <w:tabs>
          <w:tab w:val="left" w:pos="630"/>
        </w:tabs>
        <w:rPr>
          <w:rStyle w:val="Domylnaczcionkaakapitu1"/>
          <w:rFonts w:hint="eastAsia"/>
        </w:rPr>
      </w:pPr>
      <w:r>
        <w:rPr>
          <w:rStyle w:val="Domylnaczcionkaakapitu1"/>
          <w:rFonts w:ascii="Arial" w:hAnsi="Arial"/>
          <w:b/>
          <w:sz w:val="22"/>
          <w:szCs w:val="22"/>
        </w:rPr>
        <w:t>Informacje dodatkowe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b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b/>
          <w:bCs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Postępowanie w sprawie naboru prowadzi Komisja Konkursowa powołana przez Burmistrza Miasta Ostróda odrębnym Zarządzeniem, która dokona analizy dostarczonych dokumentów w celu stwierdzenia zgodności, kompletności, zawartości i formy dokumentów z wymogami określonymi w ogłoszeniu o naborze. W wyniku analizy dokumentów Komisja wytypuje listę kandydatów, którzy spełniają wymagania niezbędne i złożyli w sposób prawidłowy wymagane dokumenty aplikacyjne, określone w ogłoszeniu o naborze. Listę wytypowanych najlepszych kandydatów przedstawi Burmistrzowi Miasta celem zatrudnienia wybranego kandydata. 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 xml:space="preserve">W przypadku konieczności przeprowadzenia rozmowy kwalifikacyjnej uczestnicy dopuszczeni do dalszego etapu, otrzymają pisemne lub telefoniczne zawiadomienie                       o miejscu i terminie spotkania. 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jc w:val="both"/>
        <w:rPr>
          <w:rStyle w:val="Domylnaczcionkaakapitu1"/>
          <w:rFonts w:ascii="Arial" w:hAnsi="Arial"/>
          <w:b/>
          <w:sz w:val="22"/>
          <w:szCs w:val="22"/>
        </w:rPr>
      </w:pPr>
      <w:r>
        <w:rPr>
          <w:rStyle w:val="Domylnaczcionkaakapitu1"/>
          <w:rFonts w:ascii="Arial" w:hAnsi="Arial"/>
          <w:b/>
          <w:sz w:val="22"/>
          <w:szCs w:val="22"/>
        </w:rPr>
        <w:t xml:space="preserve">W przypadku zatrudnienia kandydat zobowiązany jest do przedłożenia do wglądu </w:t>
      </w:r>
      <w:r>
        <w:rPr>
          <w:rStyle w:val="Domylnaczcionkaakapitu1"/>
          <w:rFonts w:ascii="Arial" w:hAnsi="Arial"/>
          <w:b/>
          <w:sz w:val="22"/>
          <w:szCs w:val="22"/>
        </w:rPr>
        <w:lastRenderedPageBreak/>
        <w:t xml:space="preserve">pracodawcy  oryginałów dokumentów oraz przedstawienie aktualnego „ zapytania                 o udzielenie informacji </w:t>
      </w:r>
      <w:r w:rsidR="003F15F5">
        <w:rPr>
          <w:rStyle w:val="Domylnaczcionkaakapitu1"/>
          <w:rFonts w:ascii="Arial" w:hAnsi="Arial"/>
          <w:b/>
          <w:sz w:val="22"/>
          <w:szCs w:val="22"/>
        </w:rPr>
        <w:t xml:space="preserve">o </w:t>
      </w:r>
      <w:r>
        <w:rPr>
          <w:rStyle w:val="Domylnaczcionkaakapitu1"/>
          <w:rFonts w:ascii="Arial" w:hAnsi="Arial"/>
          <w:b/>
          <w:sz w:val="22"/>
          <w:szCs w:val="22"/>
        </w:rPr>
        <w:t>osobie” z Krajowego Rejestru Karnego.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  <w:r>
        <w:rPr>
          <w:rStyle w:val="Domylnaczcionkaakapitu1"/>
          <w:rFonts w:ascii="Arial" w:hAnsi="Arial"/>
          <w:sz w:val="22"/>
          <w:szCs w:val="22"/>
        </w:rPr>
        <w:t>Informacja o wyniku naboru będzie upowszechniona przez umieszczenie na tablicy informacyjnej w Urzędzie Miejskim w Ostródzie oraz opublikowane w Biuletynie Informacji Publicznej (ww.bip.ostroda.pl).</w:t>
      </w:r>
    </w:p>
    <w:p w:rsidR="00B97A82" w:rsidRDefault="00B97A82" w:rsidP="00B97A82">
      <w:pPr>
        <w:tabs>
          <w:tab w:val="left" w:pos="630"/>
        </w:tabs>
        <w:rPr>
          <w:rStyle w:val="Domylnaczcionkaakapitu1"/>
          <w:rFonts w:ascii="Arial" w:hAnsi="Arial"/>
          <w:sz w:val="22"/>
          <w:szCs w:val="22"/>
        </w:rPr>
      </w:pPr>
    </w:p>
    <w:p w:rsidR="00B97A82" w:rsidRDefault="00B97A82" w:rsidP="00B97A82">
      <w:pPr>
        <w:jc w:val="both"/>
        <w:rPr>
          <w:rFonts w:cs="Arial" w:hint="eastAsia"/>
        </w:rPr>
      </w:pPr>
      <w:r>
        <w:rPr>
          <w:rFonts w:ascii="Arial" w:hAnsi="Arial" w:cs="Arial"/>
          <w:sz w:val="22"/>
          <w:szCs w:val="22"/>
        </w:rPr>
        <w:t>Dokumenty aplikacyjne kandydata, który zostanie wyłoniony w procesie rekrutacji, zostaną dołączone  do jego akt osobowych.</w:t>
      </w:r>
    </w:p>
    <w:p w:rsidR="00B97A82" w:rsidRDefault="00B97A82" w:rsidP="00B97A8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Dokumenty aplikacyjne kandydatów będą przechowywane przez okres 4 miesięcy  od dnia zatrudnienia wybranego kandydata . Po upływie tego terminu, dokumenty aplikacyjne zostaną komisyjnie  zniszczone. Dokumenty  aplikacyjne można odebrać po zakończeniu rekrutacji, w każdym czasie osobiście lub na pisemną prośbę mogą zostać odesłane listem poleconym za zwrotnym potwierdzeniem odbioru,  z tym zastrzeżeniem, że dokumenty najlepszych kandydatów wytypowanych przez Komisję, zostaną  wydane po upływie                    3 miesięcy od dnia zatrudnienia wybranego kandydata.</w:t>
      </w:r>
    </w:p>
    <w:p w:rsidR="00B97A82" w:rsidRDefault="00B97A82" w:rsidP="00B97A82">
      <w:pPr>
        <w:tabs>
          <w:tab w:val="left" w:pos="630"/>
        </w:tabs>
        <w:rPr>
          <w:rFonts w:hint="eastAsia"/>
        </w:rPr>
      </w:pPr>
    </w:p>
    <w:p w:rsidR="00B97A82" w:rsidRDefault="00B97A82" w:rsidP="00B97A82">
      <w:pPr>
        <w:jc w:val="both"/>
        <w:rPr>
          <w:rFonts w:ascii="Arial" w:hAnsi="Arial" w:cs="Arial"/>
          <w:sz w:val="22"/>
          <w:szCs w:val="22"/>
        </w:rPr>
      </w:pPr>
    </w:p>
    <w:p w:rsidR="00B97A82" w:rsidRDefault="00B97A82" w:rsidP="00B97A82">
      <w:pPr>
        <w:jc w:val="both"/>
        <w:rPr>
          <w:rFonts w:hint="eastAsia"/>
        </w:rPr>
      </w:pPr>
    </w:p>
    <w:p w:rsidR="00B97A82" w:rsidRDefault="009A00BD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>Ostróda, dnia  16</w:t>
      </w:r>
      <w:r w:rsidR="00B97A82">
        <w:rPr>
          <w:rFonts w:ascii="Arial" w:eastAsia="TimesNewRomanPS-BoldMT" w:hAnsi="Arial" w:cs="Arial"/>
          <w:color w:val="000000"/>
          <w:sz w:val="22"/>
          <w:szCs w:val="22"/>
        </w:rPr>
        <w:t xml:space="preserve">.04.2019r. </w:t>
      </w:r>
      <w:r w:rsidR="00B97A82">
        <w:rPr>
          <w:rFonts w:ascii="Arial" w:eastAsia="TimesNewRomanPS-BoldMT" w:hAnsi="Arial" w:cs="Arial"/>
          <w:color w:val="000000"/>
          <w:sz w:val="22"/>
          <w:szCs w:val="22"/>
        </w:rPr>
        <w:tab/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</w:r>
      <w:r>
        <w:rPr>
          <w:rFonts w:ascii="Arial" w:eastAsia="TimesNewRomanPS-BoldMT" w:hAnsi="Arial" w:cs="Arial"/>
          <w:color w:val="000000"/>
          <w:sz w:val="22"/>
          <w:szCs w:val="22"/>
        </w:rPr>
        <w:tab/>
        <w:t>Burmistrz Miasta Ostróda Zbigniew Michalak</w:t>
      </w: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53ADC" w:rsidRDefault="00B53ADC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autoSpaceDE w:val="0"/>
        <w:autoSpaceDN w:val="0"/>
        <w:adjustRightInd w:val="0"/>
        <w:jc w:val="both"/>
        <w:rPr>
          <w:rFonts w:ascii="Arial" w:eastAsia="TimesNewRomanPS-BoldMT" w:hAnsi="Arial" w:cs="Arial"/>
          <w:color w:val="000000"/>
          <w:sz w:val="22"/>
          <w:szCs w:val="22"/>
        </w:rPr>
      </w:pPr>
    </w:p>
    <w:p w:rsidR="00B97A82" w:rsidRDefault="00B97A82" w:rsidP="00B97A82">
      <w:pPr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lastRenderedPageBreak/>
        <w:t>Klauzula  informacyjna o przetwarzaniu  danych osobowych</w:t>
      </w:r>
    </w:p>
    <w:p w:rsidR="00B97A82" w:rsidRDefault="00B97A82" w:rsidP="00B97A82">
      <w:pPr>
        <w:jc w:val="both"/>
        <w:rPr>
          <w:rFonts w:ascii="Arial" w:eastAsia="Times New Roman" w:hAnsi="Arial" w:cs="Arial"/>
          <w:sz w:val="22"/>
          <w:szCs w:val="22"/>
          <w:lang w:eastAsia="pl-PL"/>
        </w:rPr>
      </w:pPr>
    </w:p>
    <w:p w:rsidR="00B97A82" w:rsidRDefault="00B97A82" w:rsidP="00B97A8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Zgodnie z art. 13 ust. 1 i ust. 2 </w:t>
      </w:r>
      <w:r>
        <w:rPr>
          <w:rFonts w:ascii="Arial" w:hAnsi="Arial" w:cs="Arial"/>
          <w:sz w:val="22"/>
          <w:szCs w:val="22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Unii Europejskiej L 119/1)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informuję, że: </w:t>
      </w:r>
    </w:p>
    <w:p w:rsidR="00B97A82" w:rsidRDefault="00B97A82" w:rsidP="00B97A82">
      <w:pPr>
        <w:pStyle w:val="Akapitzlist"/>
        <w:numPr>
          <w:ilvl w:val="0"/>
          <w:numId w:val="9"/>
        </w:numPr>
        <w:shd w:val="clear" w:color="auto" w:fill="FFFFFF"/>
        <w:suppressAutoHyphens w:val="0"/>
        <w:spacing w:after="125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Administratorem Pani/Pana danych osobowych jest Urząd Miejski w  Ostródzie reprezentowany przez Burmistrza Miasta; 14-100 Ostróda, ul. Mickiewicza 24. Tel. 89 642 94 00, e-mail um@um.ostroda.pl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w Urzędzie został wyznaczony inspektor ochrony danych, P. Jacek Pietrzyk z którym można się skontaktować pod nr telefonu 89 642 94 30;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przetwarzane będą w celu:</w:t>
      </w:r>
    </w:p>
    <w:p w:rsidR="00B97A82" w:rsidRDefault="00B97A82" w:rsidP="00B97A8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a. realizacji procesu rekrutacji na wolne stanowisko pracy 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b oraz pkt c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ogólnego rozporządzenia o ochronie danych osobowych z dnia 27 kwietnia 2016 r. w związku z </w:t>
      </w:r>
      <w:r>
        <w:rPr>
          <w:rFonts w:ascii="Arial" w:hAnsi="Arial" w:cs="Arial"/>
          <w:sz w:val="22"/>
          <w:szCs w:val="22"/>
        </w:rPr>
        <w:t xml:space="preserve">art. </w:t>
      </w:r>
      <w:r>
        <w:rPr>
          <w:rFonts w:ascii="Arial" w:hAnsi="Arial" w:cs="Arial"/>
          <w:iCs/>
          <w:sz w:val="22"/>
          <w:szCs w:val="22"/>
        </w:rPr>
        <w:t>22</w:t>
      </w:r>
      <w:r>
        <w:rPr>
          <w:rFonts w:ascii="Arial" w:hAnsi="Arial" w:cs="Arial"/>
          <w:iCs/>
          <w:sz w:val="22"/>
          <w:szCs w:val="22"/>
          <w:vertAlign w:val="superscript"/>
        </w:rPr>
        <w:t>1</w:t>
      </w:r>
      <w:r>
        <w:rPr>
          <w:rFonts w:ascii="Arial" w:hAnsi="Arial" w:cs="Arial"/>
          <w:iCs/>
          <w:sz w:val="22"/>
          <w:szCs w:val="22"/>
        </w:rPr>
        <w:t xml:space="preserve"> ustawy z dnia 26 czerwca 1974 roku – Kodeks Pracy</w:t>
      </w:r>
      <w:r>
        <w:rPr>
          <w:rFonts w:ascii="Arial" w:eastAsia="Times New Roman" w:hAnsi="Arial" w:cs="Arial"/>
          <w:sz w:val="22"/>
          <w:szCs w:val="22"/>
          <w:lang w:eastAsia="pl-PL"/>
        </w:rPr>
        <w:t>;</w:t>
      </w:r>
    </w:p>
    <w:p w:rsidR="00B97A82" w:rsidRDefault="00B97A82" w:rsidP="00B97A82">
      <w:pPr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b. realizacji przyszłych procesów rekrutacji </w:t>
      </w:r>
      <w:r>
        <w:rPr>
          <w:rFonts w:ascii="Arial" w:hAnsi="Arial" w:cs="Arial"/>
          <w:sz w:val="22"/>
          <w:szCs w:val="22"/>
        </w:rPr>
        <w:t xml:space="preserve">– na podstawie </w:t>
      </w:r>
      <w:r>
        <w:rPr>
          <w:rFonts w:ascii="Arial" w:hAnsi="Arial" w:cs="Arial"/>
          <w:iCs/>
          <w:sz w:val="22"/>
          <w:szCs w:val="22"/>
        </w:rPr>
        <w:t xml:space="preserve">art. 6 ust. 1 pkt a </w:t>
      </w:r>
      <w:r>
        <w:rPr>
          <w:rFonts w:ascii="Arial" w:eastAsia="Times New Roman" w:hAnsi="Arial" w:cs="Arial"/>
          <w:sz w:val="22"/>
          <w:szCs w:val="22"/>
          <w:lang w:eastAsia="pl-PL"/>
        </w:rPr>
        <w:t>ogólnego rozporządzenia o ochronie danych osobowych z dnia 27 kwietnia 2016 r.;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Pani/Pana dane osobowe nie będą udostępniane odbiorcom danych;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2 a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procesu rekrutacji, natomiast dane osobowe przetwarzane dla realizacji celu wskazanego </w:t>
      </w:r>
      <w:r>
        <w:rPr>
          <w:rFonts w:ascii="Arial" w:hAnsi="Arial" w:cs="Arial"/>
          <w:sz w:val="22"/>
          <w:szCs w:val="22"/>
        </w:rPr>
        <w:t xml:space="preserve">w pkt. 2 b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będą przechowywane do czasu zakończenia przyszłych procesów rekrutacji  jednak nie dłużej niż 6 miesięcy; 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posiada Pani/Pan prawo do żądania od administratora dostępu do treści swoich danych, prawo ich sprostowania, usunięcia lub ograniczenia przetwarzania, prawo do cofnięcia zgody w dowolnym momencie, a także prawo do przenoszenia danych;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przysługuje Pani/Panu prawo wniesienia skargi do Prezesa Urzędu Ochrony Danych Osobowych, gdy uzna Pani/Pan, że przetwarzanie dotyczących Pani/Pana danych osobowych narusza przepisy ogólnego rozporządzenia o ochronie danych osobowych z dnia 27 kwietnia 2016 r.;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podanie przez Panią/ Pana danych osobowych dla realizacji celów wskazanych </w:t>
      </w:r>
      <w:r>
        <w:rPr>
          <w:rFonts w:ascii="Arial" w:hAnsi="Arial" w:cs="Arial"/>
          <w:sz w:val="22"/>
          <w:szCs w:val="22"/>
        </w:rPr>
        <w:t xml:space="preserve">w pkt. 3 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jest </w:t>
      </w:r>
      <w:r>
        <w:rPr>
          <w:rFonts w:ascii="Arial" w:eastAsia="Times New Roman" w:hAnsi="Arial" w:cs="Arial"/>
          <w:iCs/>
          <w:sz w:val="22"/>
          <w:szCs w:val="22"/>
          <w:lang w:eastAsia="pl-PL"/>
        </w:rPr>
        <w:t>dobrowolne i  jest warunkiem udziału w procesie rekrutacji</w:t>
      </w:r>
      <w:r>
        <w:rPr>
          <w:rFonts w:ascii="Arial" w:eastAsia="Times New Roman" w:hAnsi="Arial" w:cs="Arial"/>
          <w:sz w:val="22"/>
          <w:szCs w:val="22"/>
          <w:lang w:eastAsia="pl-PL"/>
        </w:rPr>
        <w:t>,                            bądź w przyszłych procesach rekrutacji, a konsekwencją ich niepodania będzie niemożność uwzględnienia Pani/Pana kandydatury w procesie rekrutacji, bądź                         w przyszłych procesach rekrutacji;</w:t>
      </w:r>
    </w:p>
    <w:p w:rsidR="00B97A82" w:rsidRDefault="00B97A82" w:rsidP="00B97A82">
      <w:pPr>
        <w:widowControl/>
        <w:numPr>
          <w:ilvl w:val="0"/>
          <w:numId w:val="9"/>
        </w:numPr>
        <w:suppressAutoHyphens w:val="0"/>
        <w:spacing w:after="150" w:line="240" w:lineRule="auto"/>
        <w:jc w:val="both"/>
        <w:rPr>
          <w:rFonts w:ascii="Arial" w:eastAsia="Times New Roman" w:hAnsi="Arial" w:cs="Arial"/>
          <w:sz w:val="22"/>
          <w:szCs w:val="22"/>
          <w:lang w:eastAsia="pl-PL" w:bidi="en-US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Pani/Pana dane nie będą przetwarzane w sposób zautomatyzowany, w tym również  w formie profilowania, </w:t>
      </w:r>
      <w:r>
        <w:rPr>
          <w:rFonts w:ascii="Arial" w:hAnsi="Arial" w:cs="Arial"/>
          <w:sz w:val="22"/>
          <w:szCs w:val="22"/>
          <w:lang w:eastAsia="pl-PL"/>
        </w:rPr>
        <w:t>tzn. żadne decyzje wywołujące wobec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 Pani/Pana </w:t>
      </w:r>
      <w:r>
        <w:rPr>
          <w:rFonts w:ascii="Arial" w:hAnsi="Arial" w:cs="Arial"/>
          <w:sz w:val="22"/>
          <w:szCs w:val="22"/>
          <w:lang w:eastAsia="pl-PL"/>
        </w:rPr>
        <w:t>osoby skutki prawne lub w podobny sposó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b </w:t>
      </w:r>
      <w:r>
        <w:rPr>
          <w:rFonts w:ascii="Arial" w:hAnsi="Arial" w:cs="Arial"/>
          <w:sz w:val="22"/>
          <w:szCs w:val="22"/>
          <w:lang w:eastAsia="pl-PL"/>
        </w:rPr>
        <w:t>na nią istotnie wpływające nie będą oparte wyłącznie na automatycznym przetwarzaniu danyc</w:t>
      </w:r>
      <w:r>
        <w:rPr>
          <w:rFonts w:ascii="Arial" w:eastAsia="Times New Roman" w:hAnsi="Arial" w:cs="Arial"/>
          <w:sz w:val="22"/>
          <w:szCs w:val="22"/>
          <w:lang w:eastAsia="pl-PL"/>
        </w:rPr>
        <w:t xml:space="preserve">h </w:t>
      </w:r>
      <w:r>
        <w:rPr>
          <w:rFonts w:ascii="Arial" w:hAnsi="Arial" w:cs="Arial"/>
          <w:sz w:val="22"/>
          <w:szCs w:val="22"/>
          <w:lang w:eastAsia="pl-PL"/>
        </w:rPr>
        <w:t>osobowych i nie wiążą się z taką automatycznie podejmowaną decyzją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</w:p>
    <w:p w:rsidR="00B97A82" w:rsidRDefault="00B97A82" w:rsidP="00B97A82">
      <w:pPr>
        <w:jc w:val="center"/>
        <w:rPr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jc w:val="center"/>
        <w:rPr>
          <w:rFonts w:ascii="Arial" w:hAnsi="Arial" w:cs="Arial"/>
          <w:b/>
          <w:sz w:val="22"/>
          <w:szCs w:val="22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center" w:pos="6521"/>
        </w:tabs>
        <w:jc w:val="right"/>
        <w:rPr>
          <w:rFonts w:ascii="Times New Roman" w:hAnsi="Times New Roman"/>
          <w:color w:val="000000"/>
        </w:rPr>
      </w:pPr>
    </w:p>
    <w:p w:rsidR="00B97A82" w:rsidRDefault="00B97A82" w:rsidP="00B97A82">
      <w:pPr>
        <w:tabs>
          <w:tab w:val="left" w:pos="3060"/>
          <w:tab w:val="right" w:leader="dot" w:pos="9000"/>
        </w:tabs>
        <w:spacing w:line="240" w:lineRule="auto"/>
        <w:jc w:val="right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…………………………………….</w:t>
      </w: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  <w:t>(Miejscowość, data)</w:t>
      </w: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rPr>
          <w:rFonts w:ascii="Arial" w:eastAsia="Lucida Sans Unicode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  <w:r>
        <w:rPr>
          <w:rFonts w:ascii="Arial" w:eastAsia="Lucida Sans Unicode" w:hAnsi="Arial" w:cs="Arial"/>
          <w:color w:val="000000"/>
          <w:sz w:val="22"/>
          <w:szCs w:val="22"/>
        </w:rPr>
        <w:tab/>
      </w:r>
    </w:p>
    <w:p w:rsidR="00B97A82" w:rsidRDefault="00B97A82" w:rsidP="00B97A82">
      <w:pPr>
        <w:tabs>
          <w:tab w:val="left" w:pos="3060"/>
          <w:tab w:val="right" w:leader="dot" w:pos="9000"/>
        </w:tabs>
        <w:spacing w:line="24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</w:t>
      </w:r>
    </w:p>
    <w:p w:rsidR="00B97A82" w:rsidRDefault="00B97A82" w:rsidP="00B97A82">
      <w:pPr>
        <w:suppressAutoHyphens w:val="0"/>
        <w:spacing w:line="240" w:lineRule="auto"/>
        <w:outlineLvl w:val="1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</w:rPr>
        <w:tab/>
      </w: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(Imię i nazwisko)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</w:p>
    <w:p w:rsidR="00B97A82" w:rsidRDefault="00B97A82" w:rsidP="00B97A82">
      <w:pPr>
        <w:tabs>
          <w:tab w:val="left" w:pos="3060"/>
          <w:tab w:val="right" w:leader="dot" w:pos="9000"/>
        </w:tabs>
        <w:spacing w:line="360" w:lineRule="auto"/>
        <w:jc w:val="both"/>
        <w:rPr>
          <w:rFonts w:ascii="Arial" w:eastAsia="Lucida Sans Unicode" w:hAnsi="Arial" w:cs="Arial"/>
          <w:color w:val="000000"/>
          <w:sz w:val="22"/>
          <w:szCs w:val="22"/>
        </w:rPr>
      </w:pPr>
      <w:r>
        <w:rPr>
          <w:rFonts w:ascii="Arial" w:eastAsia="Lucida Sans Unicode" w:hAnsi="Arial" w:cs="Arial"/>
          <w:color w:val="000000"/>
          <w:sz w:val="22"/>
          <w:szCs w:val="22"/>
        </w:rPr>
        <w:t>……………………………………….</w:t>
      </w:r>
    </w:p>
    <w:p w:rsidR="00B97A82" w:rsidRDefault="00B97A82" w:rsidP="00B97A82">
      <w:pPr>
        <w:suppressAutoHyphens w:val="0"/>
        <w:spacing w:after="60" w:line="360" w:lineRule="auto"/>
        <w:outlineLvl w:val="1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……………………………………….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</w:p>
    <w:p w:rsidR="00B97A82" w:rsidRDefault="00B97A82" w:rsidP="00B97A82">
      <w:pPr>
        <w:suppressAutoHyphens w:val="0"/>
        <w:spacing w:line="240" w:lineRule="auto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color w:val="000000"/>
          <w:sz w:val="22"/>
          <w:szCs w:val="22"/>
          <w:vertAlign w:val="superscript"/>
        </w:rPr>
        <w:t>(adres do korespondencji)</w:t>
      </w: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uppressAutoHyphens w:val="0"/>
        <w:spacing w:line="240" w:lineRule="auto"/>
        <w:ind w:left="708" w:firstLine="708"/>
        <w:rPr>
          <w:rFonts w:ascii="Arial" w:eastAsia="Times New Roman" w:hAnsi="Arial" w:cs="Arial"/>
          <w:color w:val="000000"/>
          <w:sz w:val="22"/>
          <w:szCs w:val="22"/>
          <w:vertAlign w:val="superscript"/>
        </w:rPr>
      </w:pP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Oświadczenie o wyrażeniu dobrowolnej zgody na przetwarzanie danych osobowych do celów rekrutacji w ramach naboru na wolne stanowisko urzędnicze</w:t>
      </w:r>
    </w:p>
    <w:p w:rsidR="00B97A82" w:rsidRDefault="00B97A82" w:rsidP="00B97A82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Wyrażam zgodę na przetwarzanie moich danych osobowych zawartych w ofercie pracy           w procesie rekrutacji na </w:t>
      </w:r>
      <w:r w:rsidR="002C3A0A">
        <w:rPr>
          <w:rFonts w:ascii="Arial" w:hAnsi="Arial" w:cs="Arial"/>
          <w:color w:val="000000"/>
          <w:sz w:val="22"/>
          <w:szCs w:val="22"/>
        </w:rPr>
        <w:t>wolne stanowisko urzędnicze  I</w:t>
      </w:r>
      <w:r>
        <w:rPr>
          <w:rFonts w:ascii="Arial" w:hAnsi="Arial" w:cs="Arial"/>
          <w:color w:val="000000"/>
          <w:sz w:val="22"/>
          <w:szCs w:val="22"/>
        </w:rPr>
        <w:t>nspektor ds. infrastruktury drogowej w Wydziale Gospodarki Komunalnej i Ochrony Środowiska  w Urzędzie Miejskim  w Ostródzie. Jednocześnie oświadczam, że zostałem/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am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poinformowany/a                               o przysługującym mi prawie dostępu do treści moich danych oraz ich poprawiania, wycofania zgody na ich przetwarzanie w każdym czasie, jak również, że podanie tych danych było dobrowolne.</w:t>
      </w: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widowControl/>
        <w:spacing w:line="240" w:lineRule="auto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B97A82" w:rsidRDefault="00B97A82" w:rsidP="00B97A82">
      <w:pPr>
        <w:spacing w:line="240" w:lineRule="auto"/>
        <w:ind w:left="566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……..…………………………</w:t>
      </w:r>
    </w:p>
    <w:p w:rsidR="00B97A82" w:rsidRDefault="00B97A82" w:rsidP="00B97A82">
      <w:pPr>
        <w:spacing w:line="240" w:lineRule="auto"/>
        <w:jc w:val="both"/>
        <w:rPr>
          <w:rFonts w:ascii="Arial" w:hAnsi="Arial" w:cs="Arial"/>
          <w:color w:val="000000"/>
          <w:sz w:val="22"/>
          <w:szCs w:val="22"/>
          <w:vertAlign w:val="superscript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(podpis kandydata) </w:t>
      </w:r>
    </w:p>
    <w:sectPr w:rsidR="00B97A82" w:rsidSect="00F1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E1212"/>
    <w:multiLevelType w:val="hybridMultilevel"/>
    <w:tmpl w:val="61AC5A8E"/>
    <w:lvl w:ilvl="0" w:tplc="7644A11C">
      <w:start w:val="1"/>
      <w:numFmt w:val="lowerLetter"/>
      <w:lvlText w:val="%1)"/>
      <w:lvlJc w:val="left"/>
      <w:pPr>
        <w:ind w:left="660" w:hanging="36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0F4E6179"/>
    <w:multiLevelType w:val="hybridMultilevel"/>
    <w:tmpl w:val="E8083A58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03765"/>
    <w:multiLevelType w:val="hybridMultilevel"/>
    <w:tmpl w:val="788E5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72CAB"/>
    <w:multiLevelType w:val="hybridMultilevel"/>
    <w:tmpl w:val="5D725492"/>
    <w:lvl w:ilvl="0" w:tplc="0415000F">
      <w:start w:val="1"/>
      <w:numFmt w:val="decimal"/>
      <w:lvlText w:val="%1."/>
      <w:lvlJc w:val="left"/>
      <w:pPr>
        <w:ind w:left="1080" w:hanging="720"/>
      </w:pPr>
    </w:lvl>
    <w:lvl w:ilvl="1" w:tplc="BC78C4D8">
      <w:start w:val="1"/>
      <w:numFmt w:val="lowerRoman"/>
      <w:lvlText w:val="%2)"/>
      <w:lvlJc w:val="left"/>
      <w:pPr>
        <w:ind w:left="1800" w:hanging="72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8F3C5D"/>
    <w:multiLevelType w:val="hybridMultilevel"/>
    <w:tmpl w:val="3E7206E2"/>
    <w:lvl w:ilvl="0" w:tplc="AFD65AE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BC390F"/>
    <w:multiLevelType w:val="hybridMultilevel"/>
    <w:tmpl w:val="467EDA80"/>
    <w:lvl w:ilvl="0" w:tplc="3D44D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1109B"/>
    <w:multiLevelType w:val="hybridMultilevel"/>
    <w:tmpl w:val="6CE068D0"/>
    <w:lvl w:ilvl="0" w:tplc="C520F168">
      <w:start w:val="3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61C30"/>
    <w:multiLevelType w:val="hybridMultilevel"/>
    <w:tmpl w:val="3B3CD3B2"/>
    <w:lvl w:ilvl="0" w:tplc="3D44D54A">
      <w:start w:val="1"/>
      <w:numFmt w:val="bullet"/>
      <w:lvlText w:val=""/>
      <w:lvlJc w:val="left"/>
      <w:pPr>
        <w:ind w:left="174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8">
    <w:nsid w:val="59B421AB"/>
    <w:multiLevelType w:val="hybridMultilevel"/>
    <w:tmpl w:val="41FCBC4A"/>
    <w:lvl w:ilvl="0" w:tplc="88826C46">
      <w:start w:val="1"/>
      <w:numFmt w:val="upperRoman"/>
      <w:lvlText w:val="%1."/>
      <w:lvlJc w:val="left"/>
      <w:pPr>
        <w:ind w:left="1020" w:hanging="720"/>
      </w:p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>
      <w:start w:val="1"/>
      <w:numFmt w:val="lowerRoman"/>
      <w:lvlText w:val="%3."/>
      <w:lvlJc w:val="right"/>
      <w:pPr>
        <w:ind w:left="2100" w:hanging="180"/>
      </w:pPr>
    </w:lvl>
    <w:lvl w:ilvl="3" w:tplc="0415000F">
      <w:start w:val="1"/>
      <w:numFmt w:val="decimal"/>
      <w:lvlText w:val="%4."/>
      <w:lvlJc w:val="left"/>
      <w:pPr>
        <w:ind w:left="2820" w:hanging="360"/>
      </w:pPr>
    </w:lvl>
    <w:lvl w:ilvl="4" w:tplc="04150019">
      <w:start w:val="1"/>
      <w:numFmt w:val="lowerLetter"/>
      <w:lvlText w:val="%5."/>
      <w:lvlJc w:val="left"/>
      <w:pPr>
        <w:ind w:left="3540" w:hanging="360"/>
      </w:pPr>
    </w:lvl>
    <w:lvl w:ilvl="5" w:tplc="0415001B">
      <w:start w:val="1"/>
      <w:numFmt w:val="lowerRoman"/>
      <w:lvlText w:val="%6."/>
      <w:lvlJc w:val="right"/>
      <w:pPr>
        <w:ind w:left="4260" w:hanging="180"/>
      </w:pPr>
    </w:lvl>
    <w:lvl w:ilvl="6" w:tplc="0415000F">
      <w:start w:val="1"/>
      <w:numFmt w:val="decimal"/>
      <w:lvlText w:val="%7."/>
      <w:lvlJc w:val="left"/>
      <w:pPr>
        <w:ind w:left="4980" w:hanging="360"/>
      </w:pPr>
    </w:lvl>
    <w:lvl w:ilvl="7" w:tplc="04150019">
      <w:start w:val="1"/>
      <w:numFmt w:val="lowerLetter"/>
      <w:lvlText w:val="%8."/>
      <w:lvlJc w:val="left"/>
      <w:pPr>
        <w:ind w:left="5700" w:hanging="360"/>
      </w:pPr>
    </w:lvl>
    <w:lvl w:ilvl="8" w:tplc="0415001B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B97A82"/>
    <w:rsid w:val="002C3A0A"/>
    <w:rsid w:val="002C7682"/>
    <w:rsid w:val="003539FC"/>
    <w:rsid w:val="003E4855"/>
    <w:rsid w:val="003F15F5"/>
    <w:rsid w:val="00535F68"/>
    <w:rsid w:val="00821BA0"/>
    <w:rsid w:val="009A00BD"/>
    <w:rsid w:val="00B53ADC"/>
    <w:rsid w:val="00B97A82"/>
    <w:rsid w:val="00D53412"/>
    <w:rsid w:val="00ED72CE"/>
    <w:rsid w:val="00F17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A8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7A8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97A82"/>
  </w:style>
  <w:style w:type="paragraph" w:styleId="Tekstdymka">
    <w:name w:val="Balloon Text"/>
    <w:basedOn w:val="Normalny"/>
    <w:link w:val="TekstdymkaZnak"/>
    <w:uiPriority w:val="99"/>
    <w:semiHidden/>
    <w:unhideWhenUsed/>
    <w:rsid w:val="002C3A0A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7A82"/>
    <w:pPr>
      <w:widowControl w:val="0"/>
      <w:suppressAutoHyphens/>
      <w:spacing w:after="0" w:line="100" w:lineRule="atLeast"/>
    </w:pPr>
    <w:rPr>
      <w:rFonts w:ascii="Liberation Serif" w:eastAsia="SimSun" w:hAnsi="Liberation Serif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7A82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B97A82"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zh-CN" w:bidi="ar-SA"/>
    </w:rPr>
  </w:style>
  <w:style w:type="character" w:customStyle="1" w:styleId="Domylnaczcionkaakapitu1">
    <w:name w:val="Domyślna czcionka akapitu1"/>
    <w:rsid w:val="00B97A82"/>
  </w:style>
  <w:style w:type="paragraph" w:styleId="Tekstdymka">
    <w:name w:val="Balloon Text"/>
    <w:basedOn w:val="Normalny"/>
    <w:link w:val="TekstdymkaZnak"/>
    <w:uiPriority w:val="99"/>
    <w:semiHidden/>
    <w:unhideWhenUsed/>
    <w:rsid w:val="002C3A0A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A0A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2026</Words>
  <Characters>12156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User</cp:lastModifiedBy>
  <cp:revision>8</cp:revision>
  <cp:lastPrinted>2019-04-16T10:17:00Z</cp:lastPrinted>
  <dcterms:created xsi:type="dcterms:W3CDTF">2019-04-16T09:55:00Z</dcterms:created>
  <dcterms:modified xsi:type="dcterms:W3CDTF">2019-04-16T11:58:00Z</dcterms:modified>
</cp:coreProperties>
</file>