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B7" w:rsidRPr="00C02DBF" w:rsidRDefault="000112B7" w:rsidP="000112B7">
      <w:pPr>
        <w:tabs>
          <w:tab w:val="left" w:pos="7371"/>
        </w:tabs>
        <w:spacing w:line="240" w:lineRule="auto"/>
        <w:jc w:val="right"/>
        <w:rPr>
          <w:rFonts w:ascii="Arial" w:hAnsi="Arial" w:cs="Arial"/>
          <w:b/>
          <w:sz w:val="18"/>
        </w:rPr>
      </w:pPr>
    </w:p>
    <w:p w:rsidR="000112B7" w:rsidRPr="00C02DBF" w:rsidRDefault="000112B7" w:rsidP="000112B7">
      <w:pPr>
        <w:tabs>
          <w:tab w:val="left" w:pos="7371"/>
        </w:tabs>
        <w:spacing w:line="240" w:lineRule="auto"/>
        <w:jc w:val="right"/>
        <w:rPr>
          <w:rFonts w:ascii="Arial" w:hAnsi="Arial" w:cs="Arial"/>
          <w:b/>
          <w:sz w:val="18"/>
        </w:rPr>
      </w:pPr>
      <w:r w:rsidRPr="00C02DBF">
        <w:rPr>
          <w:rFonts w:ascii="Arial" w:hAnsi="Arial" w:cs="Arial"/>
          <w:b/>
          <w:sz w:val="18"/>
        </w:rPr>
        <w:t>projekt</w:t>
      </w:r>
    </w:p>
    <w:p w:rsidR="000112B7" w:rsidRPr="00C02DBF" w:rsidRDefault="000112B7" w:rsidP="000112B7">
      <w:pPr>
        <w:tabs>
          <w:tab w:val="left" w:pos="7371"/>
        </w:tabs>
        <w:spacing w:line="240" w:lineRule="auto"/>
        <w:jc w:val="center"/>
        <w:rPr>
          <w:rFonts w:ascii="Arial" w:hAnsi="Arial" w:cs="Arial"/>
          <w:b/>
          <w:sz w:val="18"/>
        </w:rPr>
      </w:pPr>
      <w:r w:rsidRPr="00C02DBF">
        <w:rPr>
          <w:rFonts w:ascii="Arial" w:hAnsi="Arial" w:cs="Arial"/>
          <w:b/>
          <w:sz w:val="18"/>
        </w:rPr>
        <w:t>Uchwała .................</w:t>
      </w:r>
    </w:p>
    <w:p w:rsidR="000112B7" w:rsidRPr="00C02DBF" w:rsidRDefault="000112B7" w:rsidP="000112B7">
      <w:pPr>
        <w:pStyle w:val="Nagwek1"/>
        <w:spacing w:line="240" w:lineRule="auto"/>
        <w:rPr>
          <w:rFonts w:ascii="Arial" w:hAnsi="Arial" w:cs="Arial"/>
        </w:rPr>
      </w:pPr>
      <w:r w:rsidRPr="00C02DBF">
        <w:rPr>
          <w:rFonts w:ascii="Arial" w:hAnsi="Arial" w:cs="Arial"/>
        </w:rPr>
        <w:t>Rady Miejskiej w Ostródzie</w:t>
      </w:r>
    </w:p>
    <w:p w:rsidR="000112B7" w:rsidRPr="00C02DBF" w:rsidRDefault="000112B7" w:rsidP="000112B7">
      <w:pPr>
        <w:spacing w:line="240" w:lineRule="auto"/>
        <w:jc w:val="center"/>
        <w:rPr>
          <w:rFonts w:ascii="Arial" w:hAnsi="Arial" w:cs="Arial"/>
          <w:b/>
          <w:sz w:val="18"/>
        </w:rPr>
      </w:pPr>
      <w:r w:rsidRPr="00C02DBF">
        <w:rPr>
          <w:rFonts w:ascii="Arial" w:hAnsi="Arial" w:cs="Arial"/>
          <w:b/>
          <w:sz w:val="18"/>
        </w:rPr>
        <w:t>z dnia .........................</w:t>
      </w:r>
    </w:p>
    <w:p w:rsidR="000112B7" w:rsidRPr="00C02DBF" w:rsidRDefault="000112B7" w:rsidP="000112B7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8B36FF" w:rsidRDefault="000112B7" w:rsidP="008B36FF">
      <w:pPr>
        <w:pStyle w:val="Tekstpodstawowywcity2"/>
        <w:tabs>
          <w:tab w:val="clear" w:pos="1080"/>
          <w:tab w:val="left" w:pos="0"/>
        </w:tabs>
        <w:ind w:left="0" w:right="-30" w:firstLine="0"/>
        <w:rPr>
          <w:b/>
          <w:szCs w:val="18"/>
        </w:rPr>
      </w:pPr>
      <w:r w:rsidRPr="00C02DBF">
        <w:rPr>
          <w:b/>
          <w:szCs w:val="18"/>
        </w:rPr>
        <w:t xml:space="preserve">w sprawie uchwalenia </w:t>
      </w:r>
      <w:r w:rsidR="008B36FF">
        <w:rPr>
          <w:b/>
          <w:szCs w:val="18"/>
        </w:rPr>
        <w:t xml:space="preserve">miejscowego planu zagospodarowania przestrzennego </w:t>
      </w:r>
    </w:p>
    <w:p w:rsidR="008B36FF" w:rsidRDefault="008B36FF" w:rsidP="008B36FF">
      <w:pPr>
        <w:pStyle w:val="Tekstpodstawowywcity2"/>
        <w:tabs>
          <w:tab w:val="clear" w:pos="1080"/>
          <w:tab w:val="left" w:pos="0"/>
        </w:tabs>
        <w:ind w:left="0" w:right="-30" w:firstLine="0"/>
        <w:rPr>
          <w:b/>
          <w:szCs w:val="18"/>
        </w:rPr>
      </w:pPr>
      <w:r>
        <w:rPr>
          <w:b/>
          <w:szCs w:val="18"/>
        </w:rPr>
        <w:t>miasta Ostródy w kwartale ulic: Stefana Czarnieckiego, Władysława Jagiełły, Seweryna Pieni</w:t>
      </w:r>
      <w:r w:rsidR="003A4C41">
        <w:rPr>
          <w:b/>
          <w:szCs w:val="18"/>
        </w:rPr>
        <w:t xml:space="preserve">ężnego i Tadeusza Kościuszki - </w:t>
      </w:r>
      <w:r>
        <w:rPr>
          <w:b/>
          <w:szCs w:val="18"/>
        </w:rPr>
        <w:t>„Białe Koszary”.</w:t>
      </w:r>
    </w:p>
    <w:p w:rsidR="000112B7" w:rsidRPr="00C209EC" w:rsidRDefault="000112B7" w:rsidP="000112B7">
      <w:pPr>
        <w:pStyle w:val="Tekstpodstawowywcity2"/>
        <w:tabs>
          <w:tab w:val="clear" w:pos="1080"/>
          <w:tab w:val="left" w:pos="0"/>
        </w:tabs>
        <w:ind w:left="0" w:right="-30" w:firstLine="0"/>
        <w:rPr>
          <w:b/>
          <w:szCs w:val="18"/>
        </w:rPr>
      </w:pPr>
    </w:p>
    <w:p w:rsidR="000112B7" w:rsidRPr="00C209EC" w:rsidRDefault="000112B7" w:rsidP="000112B7">
      <w:pPr>
        <w:pStyle w:val="Tekstpodstawowywcity2"/>
        <w:ind w:left="0" w:right="-30" w:firstLine="0"/>
        <w:jc w:val="left"/>
        <w:rPr>
          <w:b/>
          <w:szCs w:val="18"/>
        </w:rPr>
      </w:pPr>
    </w:p>
    <w:p w:rsidR="000112B7" w:rsidRPr="00C209EC" w:rsidRDefault="000112B7" w:rsidP="000112B7">
      <w:pPr>
        <w:spacing w:line="240" w:lineRule="auto"/>
        <w:ind w:right="-28" w:firstLine="284"/>
        <w:jc w:val="both"/>
        <w:rPr>
          <w:rFonts w:ascii="Arial" w:hAnsi="Arial" w:cs="Arial"/>
          <w:sz w:val="18"/>
          <w:szCs w:val="18"/>
        </w:rPr>
      </w:pPr>
      <w:r w:rsidRPr="00C209EC">
        <w:rPr>
          <w:rFonts w:ascii="Arial" w:hAnsi="Arial" w:cs="Arial"/>
          <w:sz w:val="18"/>
          <w:szCs w:val="18"/>
        </w:rPr>
        <w:t>Na podstawie art. 18 ust. 2 pkt 5 ustawy z dnia 8 marca 1990 r. o samorządzie gminnym (</w:t>
      </w:r>
      <w:r w:rsidR="00B0596C">
        <w:rPr>
          <w:rFonts w:ascii="Arial" w:hAnsi="Arial" w:cs="Arial"/>
          <w:sz w:val="18"/>
          <w:szCs w:val="18"/>
        </w:rPr>
        <w:t>Dz. U. z 2020</w:t>
      </w:r>
      <w:r w:rsidR="00362EF4" w:rsidRPr="00C209EC">
        <w:rPr>
          <w:rFonts w:ascii="Arial" w:hAnsi="Arial" w:cs="Arial"/>
          <w:sz w:val="18"/>
          <w:szCs w:val="18"/>
        </w:rPr>
        <w:t xml:space="preserve"> r. poz. </w:t>
      </w:r>
      <w:r w:rsidR="00B0596C">
        <w:rPr>
          <w:rFonts w:ascii="Arial" w:hAnsi="Arial" w:cs="Arial"/>
          <w:sz w:val="18"/>
          <w:szCs w:val="18"/>
        </w:rPr>
        <w:t>713</w:t>
      </w:r>
      <w:r w:rsidR="00E41349">
        <w:rPr>
          <w:rFonts w:ascii="Arial" w:hAnsi="Arial" w:cs="Arial"/>
          <w:sz w:val="18"/>
          <w:szCs w:val="18"/>
        </w:rPr>
        <w:t xml:space="preserve"> ze</w:t>
      </w:r>
      <w:r w:rsidR="008B36FF">
        <w:rPr>
          <w:rFonts w:ascii="Arial" w:hAnsi="Arial" w:cs="Arial"/>
          <w:sz w:val="18"/>
          <w:szCs w:val="18"/>
        </w:rPr>
        <w:t xml:space="preserve"> zm.</w:t>
      </w:r>
      <w:r w:rsidRPr="00C209EC">
        <w:rPr>
          <w:rFonts w:ascii="Arial" w:hAnsi="Arial" w:cs="Arial"/>
          <w:sz w:val="18"/>
          <w:szCs w:val="18"/>
        </w:rPr>
        <w:t>) i art. 20 ust. 1 ustawy z dnia 27 marca 2003 r. o planowaniu i zagospodarowaniu przestrzennym (Dz. U. z 20</w:t>
      </w:r>
      <w:r w:rsidR="00B0596C">
        <w:rPr>
          <w:rFonts w:ascii="Arial" w:hAnsi="Arial" w:cs="Arial"/>
          <w:sz w:val="18"/>
          <w:szCs w:val="18"/>
        </w:rPr>
        <w:t>20</w:t>
      </w:r>
      <w:r w:rsidRPr="00C209EC">
        <w:rPr>
          <w:rFonts w:ascii="Arial" w:hAnsi="Arial" w:cs="Arial"/>
          <w:sz w:val="18"/>
          <w:szCs w:val="18"/>
        </w:rPr>
        <w:t xml:space="preserve"> r. poz. </w:t>
      </w:r>
      <w:r w:rsidR="00E41349">
        <w:rPr>
          <w:rFonts w:ascii="Arial" w:hAnsi="Arial" w:cs="Arial"/>
          <w:sz w:val="18"/>
          <w:szCs w:val="18"/>
        </w:rPr>
        <w:t xml:space="preserve">293 ze </w:t>
      </w:r>
      <w:r w:rsidR="00B0596C">
        <w:rPr>
          <w:rFonts w:ascii="Arial" w:hAnsi="Arial" w:cs="Arial"/>
          <w:sz w:val="18"/>
          <w:szCs w:val="18"/>
        </w:rPr>
        <w:t>z</w:t>
      </w:r>
      <w:r w:rsidR="008B36FF">
        <w:rPr>
          <w:rFonts w:ascii="Arial" w:hAnsi="Arial" w:cs="Arial"/>
          <w:sz w:val="18"/>
          <w:szCs w:val="18"/>
        </w:rPr>
        <w:t>m.</w:t>
      </w:r>
      <w:r w:rsidRPr="00C209EC">
        <w:rPr>
          <w:rFonts w:ascii="Arial" w:hAnsi="Arial" w:cs="Arial"/>
          <w:sz w:val="18"/>
          <w:szCs w:val="18"/>
        </w:rPr>
        <w:t>) Rada Miejska w Ostródzie uchwala, co następuje:</w:t>
      </w: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b/>
          <w:bCs/>
          <w:sz w:val="18"/>
          <w:szCs w:val="18"/>
        </w:rPr>
      </w:pPr>
    </w:p>
    <w:p w:rsidR="000112B7" w:rsidRPr="00FC47A5" w:rsidRDefault="000112B7" w:rsidP="000112B7">
      <w:pPr>
        <w:pStyle w:val="Tekstpodstawowywcity2"/>
        <w:tabs>
          <w:tab w:val="clear" w:pos="1080"/>
          <w:tab w:val="left" w:pos="0"/>
        </w:tabs>
        <w:ind w:left="0" w:right="-30" w:firstLine="284"/>
        <w:jc w:val="both"/>
        <w:rPr>
          <w:b/>
          <w:bCs/>
          <w:szCs w:val="18"/>
        </w:rPr>
      </w:pPr>
      <w:r w:rsidRPr="00C02DBF">
        <w:rPr>
          <w:b/>
          <w:bCs/>
          <w:szCs w:val="18"/>
        </w:rPr>
        <w:t>§ 1.</w:t>
      </w:r>
      <w:r>
        <w:rPr>
          <w:bCs/>
          <w:szCs w:val="18"/>
        </w:rPr>
        <w:t xml:space="preserve"> 1. Uchwala się </w:t>
      </w:r>
      <w:r w:rsidRPr="00C02DBF">
        <w:rPr>
          <w:bCs/>
          <w:szCs w:val="18"/>
        </w:rPr>
        <w:t>miejscow</w:t>
      </w:r>
      <w:r w:rsidR="004F0684">
        <w:rPr>
          <w:bCs/>
          <w:szCs w:val="18"/>
        </w:rPr>
        <w:t>y</w:t>
      </w:r>
      <w:r w:rsidRPr="00C02DBF">
        <w:rPr>
          <w:bCs/>
          <w:szCs w:val="18"/>
        </w:rPr>
        <w:t xml:space="preserve"> plan zagospodarowania przestrzennego </w:t>
      </w:r>
      <w:r w:rsidR="002D3A30" w:rsidRPr="002D3A30">
        <w:rPr>
          <w:bCs/>
          <w:szCs w:val="18"/>
        </w:rPr>
        <w:t xml:space="preserve">miasta </w:t>
      </w:r>
      <w:r w:rsidR="002D3A30" w:rsidRPr="008B36FF">
        <w:rPr>
          <w:bCs/>
          <w:szCs w:val="18"/>
        </w:rPr>
        <w:t xml:space="preserve">Ostródy </w:t>
      </w:r>
      <w:r w:rsidR="008B36FF" w:rsidRPr="008B36FF">
        <w:rPr>
          <w:bCs/>
          <w:szCs w:val="18"/>
        </w:rPr>
        <w:t>w kwartale ulic: Stefana Czarnieckiego, Władysława Jagiełły, Seweryna Pieniężnego i Tadeusza Kościuszki - „Białe Koszary”</w:t>
      </w:r>
      <w:r w:rsidRPr="00C02DBF">
        <w:rPr>
          <w:bCs/>
          <w:szCs w:val="18"/>
        </w:rPr>
        <w:t xml:space="preserve"> zwaną dalej „planem”, po stwierdzeniu,</w:t>
      </w:r>
      <w:r w:rsidRPr="00936686">
        <w:rPr>
          <w:bCs/>
          <w:szCs w:val="18"/>
        </w:rPr>
        <w:t xml:space="preserve"> że nie narusza on ustaleń Studium Uwarunkowań i Kierunków Zagospodarowania Przestrzennego miasta Ostróda, </w:t>
      </w:r>
      <w:r w:rsidR="000E3A2D" w:rsidRPr="000E3A2D">
        <w:rPr>
          <w:bCs/>
          <w:szCs w:val="18"/>
        </w:rPr>
        <w:t>przyjętego uchwałą Nr XV/99/2015 Rady Miejskiej w Ostródzie z dnia 30 listopada 2015 r</w:t>
      </w:r>
      <w:r w:rsidRPr="00FC47A5">
        <w:rPr>
          <w:bCs/>
          <w:szCs w:val="18"/>
        </w:rPr>
        <w:t>.</w:t>
      </w:r>
    </w:p>
    <w:p w:rsidR="000112B7" w:rsidRPr="00FC47A5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FC47A5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 w:rsidRPr="00FC47A5">
        <w:rPr>
          <w:rFonts w:ascii="Arial" w:hAnsi="Arial"/>
          <w:sz w:val="18"/>
          <w:szCs w:val="18"/>
        </w:rPr>
        <w:t>2. Ustalenia planu stanowią treść niniejszej uchwały.</w:t>
      </w:r>
    </w:p>
    <w:p w:rsidR="000112B7" w:rsidRPr="00FC47A5" w:rsidRDefault="000112B7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8B36FF" w:rsidRPr="008B36FF" w:rsidRDefault="000112B7" w:rsidP="008B36FF">
      <w:pPr>
        <w:spacing w:line="240" w:lineRule="auto"/>
        <w:ind w:right="-30" w:firstLine="284"/>
        <w:jc w:val="both"/>
        <w:rPr>
          <w:rFonts w:ascii="Arial" w:hAnsi="Arial"/>
          <w:b/>
          <w:bCs/>
          <w:sz w:val="18"/>
          <w:szCs w:val="18"/>
        </w:rPr>
      </w:pPr>
      <w:r w:rsidRPr="00C02DBF">
        <w:rPr>
          <w:rFonts w:ascii="Arial" w:hAnsi="Arial"/>
          <w:b/>
          <w:bCs/>
          <w:sz w:val="18"/>
          <w:szCs w:val="18"/>
        </w:rPr>
        <w:t xml:space="preserve">§ 2. </w:t>
      </w:r>
      <w:r w:rsidRPr="00C02DBF">
        <w:rPr>
          <w:rFonts w:ascii="Arial" w:hAnsi="Arial"/>
          <w:bCs/>
          <w:sz w:val="18"/>
          <w:szCs w:val="18"/>
        </w:rPr>
        <w:t xml:space="preserve">1. Granice planu określa uchwała Nr </w:t>
      </w:r>
      <w:r w:rsidR="00936686">
        <w:rPr>
          <w:rFonts w:ascii="Arial" w:hAnsi="Arial"/>
          <w:bCs/>
          <w:sz w:val="18"/>
          <w:szCs w:val="18"/>
        </w:rPr>
        <w:t>X</w:t>
      </w:r>
      <w:r w:rsidR="008B36FF">
        <w:rPr>
          <w:rFonts w:ascii="Arial" w:hAnsi="Arial"/>
          <w:bCs/>
          <w:sz w:val="18"/>
          <w:szCs w:val="18"/>
        </w:rPr>
        <w:t>LIV/324/2018</w:t>
      </w:r>
      <w:r w:rsidRPr="00C02DBF">
        <w:rPr>
          <w:rFonts w:ascii="Arial" w:hAnsi="Arial"/>
          <w:bCs/>
          <w:sz w:val="18"/>
          <w:szCs w:val="18"/>
        </w:rPr>
        <w:t xml:space="preserve"> Rady Miejskiej w Ostródzie z </w:t>
      </w:r>
      <w:r w:rsidRPr="008B36FF">
        <w:rPr>
          <w:rFonts w:ascii="Arial" w:hAnsi="Arial"/>
          <w:bCs/>
          <w:sz w:val="18"/>
          <w:szCs w:val="18"/>
        </w:rPr>
        <w:t xml:space="preserve">dnia </w:t>
      </w:r>
      <w:r w:rsidR="00936686" w:rsidRPr="008B36FF">
        <w:rPr>
          <w:rFonts w:ascii="Arial" w:hAnsi="Arial"/>
          <w:bCs/>
          <w:sz w:val="18"/>
          <w:szCs w:val="18"/>
        </w:rPr>
        <w:t>2</w:t>
      </w:r>
      <w:r w:rsidR="008B36FF" w:rsidRPr="008B36FF">
        <w:rPr>
          <w:rFonts w:ascii="Arial" w:hAnsi="Arial"/>
          <w:bCs/>
          <w:sz w:val="18"/>
          <w:szCs w:val="18"/>
        </w:rPr>
        <w:t>0</w:t>
      </w:r>
      <w:r w:rsidR="00936686" w:rsidRPr="008B36FF">
        <w:rPr>
          <w:rFonts w:ascii="Arial" w:hAnsi="Arial"/>
          <w:bCs/>
          <w:sz w:val="18"/>
          <w:szCs w:val="18"/>
        </w:rPr>
        <w:t xml:space="preserve"> </w:t>
      </w:r>
      <w:r w:rsidR="008B36FF" w:rsidRPr="008B36FF">
        <w:rPr>
          <w:rFonts w:ascii="Arial" w:hAnsi="Arial"/>
          <w:bCs/>
          <w:sz w:val="18"/>
          <w:szCs w:val="18"/>
        </w:rPr>
        <w:t>marca</w:t>
      </w:r>
      <w:r w:rsidR="00936686" w:rsidRPr="008B36FF">
        <w:rPr>
          <w:rFonts w:ascii="Arial" w:hAnsi="Arial"/>
          <w:bCs/>
          <w:sz w:val="18"/>
          <w:szCs w:val="18"/>
        </w:rPr>
        <w:t xml:space="preserve"> 201</w:t>
      </w:r>
      <w:r w:rsidR="008B36FF" w:rsidRPr="008B36FF">
        <w:rPr>
          <w:rFonts w:ascii="Arial" w:hAnsi="Arial"/>
          <w:bCs/>
          <w:sz w:val="18"/>
          <w:szCs w:val="18"/>
        </w:rPr>
        <w:t>8</w:t>
      </w:r>
      <w:r w:rsidR="001D5DCA" w:rsidRPr="008B36FF">
        <w:rPr>
          <w:rFonts w:ascii="Arial" w:hAnsi="Arial"/>
          <w:bCs/>
          <w:sz w:val="18"/>
          <w:szCs w:val="18"/>
        </w:rPr>
        <w:t xml:space="preserve"> r.</w:t>
      </w:r>
      <w:r w:rsidRPr="008B36FF">
        <w:rPr>
          <w:rFonts w:ascii="Arial" w:hAnsi="Arial"/>
          <w:bCs/>
          <w:sz w:val="18"/>
          <w:szCs w:val="18"/>
        </w:rPr>
        <w:t xml:space="preserve"> w sprawie przystąpienia do sporządzenia zmiany miejscowego planu zagospodarowania przestrzennego </w:t>
      </w:r>
      <w:r w:rsidR="008B36FF" w:rsidRPr="008B36FF">
        <w:rPr>
          <w:rFonts w:ascii="Arial" w:hAnsi="Arial" w:cs="Arial"/>
          <w:bCs/>
          <w:sz w:val="18"/>
          <w:szCs w:val="18"/>
        </w:rPr>
        <w:t>miasta Ostródy w kwartale ulic: Stefana Czarnieckiego, Władysława Jagiełły, Seweryna Pieniężnego i Tadeusza Kościuszki - „Białe Koszary”</w:t>
      </w:r>
      <w:r w:rsidR="008B36FF">
        <w:rPr>
          <w:rFonts w:ascii="Arial" w:hAnsi="Arial" w:cs="Arial"/>
          <w:bCs/>
          <w:sz w:val="18"/>
          <w:szCs w:val="18"/>
        </w:rPr>
        <w:t xml:space="preserve">, zmienionej uchwałą </w:t>
      </w:r>
      <w:r w:rsidR="008B36FF" w:rsidRPr="00C02DBF">
        <w:rPr>
          <w:rFonts w:ascii="Arial" w:hAnsi="Arial"/>
          <w:bCs/>
          <w:sz w:val="18"/>
          <w:szCs w:val="18"/>
        </w:rPr>
        <w:t xml:space="preserve">Nr </w:t>
      </w:r>
      <w:r w:rsidR="008B36FF">
        <w:rPr>
          <w:rFonts w:ascii="Arial" w:hAnsi="Arial"/>
          <w:bCs/>
          <w:sz w:val="18"/>
          <w:szCs w:val="18"/>
        </w:rPr>
        <w:t xml:space="preserve">VI/48/2019 </w:t>
      </w:r>
      <w:r w:rsidR="008B36FF" w:rsidRPr="00C02DBF">
        <w:rPr>
          <w:rFonts w:ascii="Arial" w:hAnsi="Arial"/>
          <w:bCs/>
          <w:sz w:val="18"/>
          <w:szCs w:val="18"/>
        </w:rPr>
        <w:t>Rady Miejskiej w Ostródzie z </w:t>
      </w:r>
      <w:r w:rsidR="008B36FF" w:rsidRPr="008B36FF">
        <w:rPr>
          <w:rFonts w:ascii="Arial" w:hAnsi="Arial"/>
          <w:bCs/>
          <w:sz w:val="18"/>
          <w:szCs w:val="18"/>
        </w:rPr>
        <w:t xml:space="preserve">dnia </w:t>
      </w:r>
      <w:r w:rsidR="008B36FF">
        <w:rPr>
          <w:rFonts w:ascii="Arial" w:hAnsi="Arial"/>
          <w:bCs/>
          <w:sz w:val="18"/>
          <w:szCs w:val="18"/>
        </w:rPr>
        <w:t>26</w:t>
      </w:r>
      <w:r w:rsidR="008B36FF" w:rsidRPr="008B36FF">
        <w:rPr>
          <w:rFonts w:ascii="Arial" w:hAnsi="Arial"/>
          <w:bCs/>
          <w:sz w:val="18"/>
          <w:szCs w:val="18"/>
        </w:rPr>
        <w:t xml:space="preserve"> </w:t>
      </w:r>
      <w:r w:rsidR="008B36FF">
        <w:rPr>
          <w:rFonts w:ascii="Arial" w:hAnsi="Arial"/>
          <w:bCs/>
          <w:sz w:val="18"/>
          <w:szCs w:val="18"/>
        </w:rPr>
        <w:t>lutego</w:t>
      </w:r>
      <w:r w:rsidR="008B36FF" w:rsidRPr="008B36FF">
        <w:rPr>
          <w:rFonts w:ascii="Arial" w:hAnsi="Arial"/>
          <w:bCs/>
          <w:sz w:val="18"/>
          <w:szCs w:val="18"/>
        </w:rPr>
        <w:t xml:space="preserve"> 201</w:t>
      </w:r>
      <w:r w:rsidR="008B36FF">
        <w:rPr>
          <w:rFonts w:ascii="Arial" w:hAnsi="Arial"/>
          <w:bCs/>
          <w:sz w:val="18"/>
          <w:szCs w:val="18"/>
        </w:rPr>
        <w:t>9</w:t>
      </w:r>
      <w:r w:rsidR="008B36FF" w:rsidRPr="008B36FF">
        <w:rPr>
          <w:rFonts w:ascii="Arial" w:hAnsi="Arial"/>
          <w:bCs/>
          <w:sz w:val="18"/>
          <w:szCs w:val="18"/>
        </w:rPr>
        <w:t xml:space="preserve"> r</w:t>
      </w:r>
      <w:r w:rsidR="008B36FF">
        <w:rPr>
          <w:rFonts w:ascii="Arial" w:hAnsi="Arial"/>
          <w:bCs/>
          <w:sz w:val="18"/>
          <w:szCs w:val="18"/>
        </w:rPr>
        <w:t xml:space="preserve">. </w:t>
      </w:r>
      <w:r w:rsidR="008B36FF" w:rsidRPr="008B36FF">
        <w:rPr>
          <w:rFonts w:ascii="Arial" w:hAnsi="Arial"/>
          <w:bCs/>
          <w:sz w:val="18"/>
          <w:szCs w:val="18"/>
        </w:rPr>
        <w:t>zmieniająca uchwałę Nr XLIV/324/2018 Rady Miejskiej w Ostródzie z dnia 20 marca 2018 r. w sprawie przystąpienia do sporządzenia zmiany miejscowego planu zagospodarowania przestrzennego miasta Ostródy w kwartale ulic: Stefana Czarnieckiego, Władysława Jagiełły, Seweryna Pieniężnego i Tadeusza Kościuszki – „Białe Koszary”.</w:t>
      </w:r>
    </w:p>
    <w:p w:rsidR="008B36FF" w:rsidRPr="00C02DBF" w:rsidRDefault="008B36FF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0112B7" w:rsidRPr="00E43943" w:rsidRDefault="000112B7" w:rsidP="00EC0678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 w:rsidRPr="00E43943">
        <w:rPr>
          <w:rFonts w:ascii="Arial" w:hAnsi="Arial"/>
          <w:sz w:val="18"/>
          <w:szCs w:val="18"/>
        </w:rPr>
        <w:t xml:space="preserve">2. </w:t>
      </w:r>
      <w:r w:rsidR="002D3A30" w:rsidRPr="002D3A30">
        <w:rPr>
          <w:rFonts w:ascii="Arial" w:hAnsi="Arial"/>
          <w:sz w:val="18"/>
          <w:szCs w:val="18"/>
        </w:rPr>
        <w:t xml:space="preserve">Plan stanowi zmianę miejscowego planu zagospodarowania przestrzennego </w:t>
      </w:r>
      <w:r w:rsidR="00EC0678" w:rsidRPr="00EC0678">
        <w:rPr>
          <w:rFonts w:ascii="Arial" w:hAnsi="Arial"/>
          <w:sz w:val="18"/>
          <w:szCs w:val="18"/>
        </w:rPr>
        <w:t>miasta Ostródy w kwartale ulic: Stefana Czarnieckiego, Władysława Jagiełły,</w:t>
      </w:r>
      <w:r w:rsidR="00EC0678">
        <w:rPr>
          <w:rFonts w:ascii="Arial" w:hAnsi="Arial"/>
          <w:sz w:val="18"/>
          <w:szCs w:val="18"/>
        </w:rPr>
        <w:t xml:space="preserve"> </w:t>
      </w:r>
      <w:r w:rsidR="00EC0678" w:rsidRPr="00EC0678">
        <w:rPr>
          <w:rFonts w:ascii="Arial" w:hAnsi="Arial"/>
          <w:sz w:val="18"/>
          <w:szCs w:val="18"/>
        </w:rPr>
        <w:t>Seweryna Pieniężnego i Tadeusza Kościuszki - „Białe Koszary” (</w:t>
      </w:r>
      <w:r w:rsidR="002D3A30" w:rsidRPr="002D3A30">
        <w:rPr>
          <w:rFonts w:ascii="Arial" w:hAnsi="Arial"/>
          <w:sz w:val="18"/>
          <w:szCs w:val="18"/>
        </w:rPr>
        <w:t>Uchwał</w:t>
      </w:r>
      <w:r w:rsidR="00097191">
        <w:rPr>
          <w:rFonts w:ascii="Arial" w:hAnsi="Arial"/>
          <w:sz w:val="18"/>
          <w:szCs w:val="18"/>
        </w:rPr>
        <w:t>a</w:t>
      </w:r>
      <w:r w:rsidR="002D3A30" w:rsidRPr="002D3A30">
        <w:rPr>
          <w:rFonts w:ascii="Arial" w:hAnsi="Arial"/>
          <w:sz w:val="18"/>
          <w:szCs w:val="18"/>
        </w:rPr>
        <w:t xml:space="preserve"> </w:t>
      </w:r>
      <w:r w:rsidR="00EC0678" w:rsidRPr="00EC0678">
        <w:rPr>
          <w:rFonts w:ascii="Arial" w:hAnsi="Arial"/>
          <w:sz w:val="18"/>
          <w:szCs w:val="18"/>
        </w:rPr>
        <w:t xml:space="preserve">XXXVII/291/2005 </w:t>
      </w:r>
      <w:r w:rsidR="002D3A30" w:rsidRPr="002D3A30">
        <w:rPr>
          <w:rFonts w:ascii="Arial" w:hAnsi="Arial"/>
          <w:sz w:val="18"/>
          <w:szCs w:val="18"/>
        </w:rPr>
        <w:t>Rady</w:t>
      </w:r>
      <w:r w:rsidR="00EC0678">
        <w:rPr>
          <w:rFonts w:ascii="Arial" w:hAnsi="Arial"/>
          <w:sz w:val="18"/>
          <w:szCs w:val="18"/>
        </w:rPr>
        <w:t xml:space="preserve"> Miejskiej w Ostródzie z dnia 27</w:t>
      </w:r>
      <w:r w:rsidR="002D3A30" w:rsidRPr="002D3A30">
        <w:rPr>
          <w:rFonts w:ascii="Arial" w:hAnsi="Arial"/>
          <w:sz w:val="18"/>
          <w:szCs w:val="18"/>
        </w:rPr>
        <w:t xml:space="preserve"> kwietnia 200</w:t>
      </w:r>
      <w:r w:rsidR="00EC0678">
        <w:rPr>
          <w:rFonts w:ascii="Arial" w:hAnsi="Arial"/>
          <w:sz w:val="18"/>
          <w:szCs w:val="18"/>
        </w:rPr>
        <w:t>5 </w:t>
      </w:r>
      <w:r w:rsidR="00561131">
        <w:rPr>
          <w:rFonts w:ascii="Arial" w:hAnsi="Arial"/>
          <w:sz w:val="18"/>
          <w:szCs w:val="18"/>
        </w:rPr>
        <w:t xml:space="preserve">r. z </w:t>
      </w:r>
      <w:proofErr w:type="spellStart"/>
      <w:r w:rsidR="00561131">
        <w:rPr>
          <w:rFonts w:ascii="Arial" w:hAnsi="Arial"/>
          <w:sz w:val="18"/>
          <w:szCs w:val="18"/>
        </w:rPr>
        <w:t>późn</w:t>
      </w:r>
      <w:proofErr w:type="spellEnd"/>
      <w:r w:rsidR="00561131">
        <w:rPr>
          <w:rFonts w:ascii="Arial" w:hAnsi="Arial"/>
          <w:sz w:val="18"/>
          <w:szCs w:val="18"/>
        </w:rPr>
        <w:t>.</w:t>
      </w:r>
      <w:r w:rsidR="002D3A30" w:rsidRPr="002D3A30">
        <w:rPr>
          <w:rFonts w:ascii="Arial" w:hAnsi="Arial"/>
          <w:sz w:val="18"/>
          <w:szCs w:val="18"/>
        </w:rPr>
        <w:t xml:space="preserve"> zm</w:t>
      </w:r>
      <w:r w:rsidR="002D3A30">
        <w:rPr>
          <w:rFonts w:ascii="Arial" w:hAnsi="Arial"/>
          <w:sz w:val="18"/>
          <w:szCs w:val="18"/>
        </w:rPr>
        <w:t>.</w:t>
      </w:r>
      <w:r w:rsidR="00561131">
        <w:rPr>
          <w:rFonts w:ascii="Arial" w:hAnsi="Arial"/>
          <w:sz w:val="18"/>
          <w:szCs w:val="18"/>
        </w:rPr>
        <w:t>).</w:t>
      </w:r>
      <w:bookmarkStart w:id="0" w:name="_GoBack"/>
      <w:bookmarkEnd w:id="0"/>
    </w:p>
    <w:p w:rsidR="000112B7" w:rsidRPr="00E43943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3. </w:t>
      </w:r>
      <w:r w:rsidR="000F3527">
        <w:rPr>
          <w:rFonts w:ascii="Arial" w:hAnsi="Arial"/>
          <w:sz w:val="18"/>
          <w:szCs w:val="18"/>
        </w:rPr>
        <w:t>Rysun</w:t>
      </w:r>
      <w:r w:rsidR="00B928E3">
        <w:rPr>
          <w:rFonts w:ascii="Arial" w:hAnsi="Arial"/>
          <w:sz w:val="18"/>
          <w:szCs w:val="18"/>
        </w:rPr>
        <w:t>e</w:t>
      </w:r>
      <w:r w:rsidRPr="00C02DBF">
        <w:rPr>
          <w:rFonts w:ascii="Arial" w:hAnsi="Arial"/>
          <w:sz w:val="18"/>
          <w:szCs w:val="18"/>
        </w:rPr>
        <w:t>k planu stanowi</w:t>
      </w:r>
      <w:r w:rsidR="00D92075">
        <w:rPr>
          <w:rFonts w:ascii="Arial" w:hAnsi="Arial"/>
          <w:sz w:val="18"/>
          <w:szCs w:val="18"/>
        </w:rPr>
        <w:t xml:space="preserve"> załącznik</w:t>
      </w:r>
      <w:r w:rsidRPr="00C02DBF">
        <w:rPr>
          <w:rFonts w:ascii="Arial" w:hAnsi="Arial"/>
          <w:sz w:val="18"/>
          <w:szCs w:val="18"/>
        </w:rPr>
        <w:t xml:space="preserve"> Nr 1</w:t>
      </w:r>
      <w:r w:rsidR="00B928E3">
        <w:rPr>
          <w:rFonts w:ascii="Arial" w:hAnsi="Arial"/>
          <w:sz w:val="18"/>
          <w:szCs w:val="18"/>
        </w:rPr>
        <w:t xml:space="preserve"> </w:t>
      </w:r>
      <w:r w:rsidRPr="00C02DBF">
        <w:rPr>
          <w:rFonts w:ascii="Arial" w:hAnsi="Arial"/>
          <w:sz w:val="18"/>
          <w:szCs w:val="18"/>
        </w:rPr>
        <w:t>do uchwały.</w:t>
      </w: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C02DBF" w:rsidRDefault="00035178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</w:t>
      </w:r>
      <w:r w:rsidR="000112B7" w:rsidRPr="00C02DBF">
        <w:rPr>
          <w:rFonts w:ascii="Arial" w:hAnsi="Arial"/>
          <w:sz w:val="18"/>
          <w:szCs w:val="18"/>
        </w:rPr>
        <w:t xml:space="preserve">. Załącznik Nr 1 do uchwały, sporządzony na kopii mapy w skali 1:1000, obowiązuje w następującym zakresie ustaleń planu: </w:t>
      </w:r>
    </w:p>
    <w:p w:rsidR="000112B7" w:rsidRPr="00C02DBF" w:rsidRDefault="000112B7" w:rsidP="000112B7">
      <w:pPr>
        <w:pStyle w:val="Tekstpodstawowywcity"/>
        <w:ind w:right="-28"/>
        <w:jc w:val="both"/>
        <w:rPr>
          <w:rFonts w:ascii="Arial" w:hAnsi="Arial" w:cs="Arial"/>
          <w:sz w:val="18"/>
          <w:szCs w:val="18"/>
        </w:rPr>
      </w:pPr>
    </w:p>
    <w:p w:rsidR="000F3527" w:rsidRPr="00C02DBF" w:rsidRDefault="005E14AB" w:rsidP="000F3527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0F3527" w:rsidRPr="00C02DBF">
        <w:rPr>
          <w:rFonts w:ascii="Arial" w:hAnsi="Arial" w:cs="Arial"/>
          <w:sz w:val="18"/>
          <w:szCs w:val="18"/>
        </w:rPr>
        <w:t>)</w:t>
      </w:r>
      <w:r w:rsidR="000F3527" w:rsidRPr="00C02DBF">
        <w:rPr>
          <w:rFonts w:ascii="Arial" w:hAnsi="Arial" w:cs="Arial"/>
          <w:sz w:val="18"/>
          <w:szCs w:val="18"/>
        </w:rPr>
        <w:tab/>
        <w:t>granicy planu,</w:t>
      </w:r>
    </w:p>
    <w:p w:rsidR="000F3527" w:rsidRPr="00C02DBF" w:rsidRDefault="000F3527" w:rsidP="000F3527">
      <w:pPr>
        <w:spacing w:line="240" w:lineRule="auto"/>
        <w:ind w:left="284" w:right="-28"/>
        <w:jc w:val="both"/>
        <w:rPr>
          <w:rFonts w:ascii="Arial" w:hAnsi="Arial" w:cs="Arial"/>
          <w:sz w:val="18"/>
          <w:szCs w:val="18"/>
        </w:rPr>
      </w:pPr>
    </w:p>
    <w:p w:rsidR="000F3527" w:rsidRPr="00C02DBF" w:rsidRDefault="005E14AB" w:rsidP="000F3527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0F3527" w:rsidRPr="00C02DBF">
        <w:rPr>
          <w:rFonts w:ascii="Arial" w:hAnsi="Arial" w:cs="Arial"/>
          <w:sz w:val="18"/>
          <w:szCs w:val="18"/>
        </w:rPr>
        <w:t>)</w:t>
      </w:r>
      <w:r w:rsidR="000F3527" w:rsidRPr="00C02DBF">
        <w:rPr>
          <w:rFonts w:ascii="Arial" w:hAnsi="Arial" w:cs="Arial"/>
          <w:sz w:val="18"/>
          <w:szCs w:val="18"/>
        </w:rPr>
        <w:tab/>
        <w:t xml:space="preserve">linii rozgraniczających tereny o różnym przeznaczeniu lub </w:t>
      </w:r>
      <w:r w:rsidR="00C42C1E">
        <w:rPr>
          <w:rFonts w:ascii="Arial" w:hAnsi="Arial" w:cs="Arial"/>
          <w:sz w:val="18"/>
          <w:szCs w:val="18"/>
        </w:rPr>
        <w:t xml:space="preserve">różnych </w:t>
      </w:r>
      <w:r w:rsidR="000F3527" w:rsidRPr="00C02DBF">
        <w:rPr>
          <w:rFonts w:ascii="Arial" w:hAnsi="Arial" w:cs="Arial"/>
          <w:sz w:val="18"/>
          <w:szCs w:val="18"/>
        </w:rPr>
        <w:t>zasadach zagospodarowania,</w:t>
      </w:r>
    </w:p>
    <w:p w:rsidR="000F3527" w:rsidRPr="00696C7A" w:rsidRDefault="000F3527" w:rsidP="000F3527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B928E3" w:rsidRDefault="005E14AB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0F3527">
        <w:rPr>
          <w:rFonts w:ascii="Arial" w:hAnsi="Arial" w:cs="Arial"/>
          <w:sz w:val="18"/>
          <w:szCs w:val="18"/>
        </w:rPr>
        <w:t>)</w:t>
      </w:r>
      <w:r w:rsidR="000F3527" w:rsidRPr="00696C7A">
        <w:rPr>
          <w:rFonts w:ascii="Arial" w:hAnsi="Arial" w:cs="Arial"/>
          <w:sz w:val="18"/>
          <w:szCs w:val="18"/>
        </w:rPr>
        <w:tab/>
        <w:t>nieprzekraczalnych linii zabudowy,</w:t>
      </w:r>
    </w:p>
    <w:p w:rsidR="00C42C1E" w:rsidRDefault="00C42C1E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C42C1E" w:rsidRDefault="005E14AB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C42C1E">
        <w:rPr>
          <w:rFonts w:ascii="Arial" w:hAnsi="Arial" w:cs="Arial"/>
          <w:sz w:val="18"/>
          <w:szCs w:val="18"/>
        </w:rPr>
        <w:t>)</w:t>
      </w:r>
      <w:r w:rsidR="00C42C1E">
        <w:rPr>
          <w:rFonts w:ascii="Arial" w:hAnsi="Arial" w:cs="Arial"/>
          <w:sz w:val="18"/>
          <w:szCs w:val="18"/>
        </w:rPr>
        <w:tab/>
        <w:t>granicy obszaru przestrzeni publicznej,</w:t>
      </w:r>
    </w:p>
    <w:p w:rsidR="00B928E3" w:rsidRPr="00B928E3" w:rsidRDefault="00B928E3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60046D" w:rsidRDefault="005E14AB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928E3" w:rsidRPr="00B928E3">
        <w:rPr>
          <w:rFonts w:ascii="Arial" w:hAnsi="Arial" w:cs="Arial"/>
          <w:sz w:val="18"/>
          <w:szCs w:val="18"/>
        </w:rPr>
        <w:t>)</w:t>
      </w:r>
      <w:r w:rsidR="00B928E3" w:rsidRPr="00B928E3">
        <w:rPr>
          <w:rFonts w:ascii="Arial" w:hAnsi="Arial" w:cs="Arial"/>
          <w:sz w:val="18"/>
          <w:szCs w:val="18"/>
        </w:rPr>
        <w:tab/>
      </w:r>
      <w:r w:rsidR="000F3527" w:rsidRPr="00B928E3">
        <w:rPr>
          <w:rFonts w:ascii="Arial" w:hAnsi="Arial" w:cs="Arial"/>
          <w:sz w:val="18"/>
          <w:szCs w:val="18"/>
        </w:rPr>
        <w:t>oznaczeń</w:t>
      </w:r>
      <w:r w:rsidR="00C42C1E">
        <w:rPr>
          <w:rFonts w:ascii="Arial" w:hAnsi="Arial" w:cs="Arial"/>
          <w:sz w:val="18"/>
          <w:szCs w:val="18"/>
        </w:rPr>
        <w:t xml:space="preserve"> przeznaczenia terenu,</w:t>
      </w:r>
    </w:p>
    <w:p w:rsidR="00C42C1E" w:rsidRDefault="00C42C1E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C42C1E" w:rsidRPr="00B928E3" w:rsidRDefault="005E14AB" w:rsidP="00B928E3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C42C1E">
        <w:rPr>
          <w:rFonts w:ascii="Arial" w:hAnsi="Arial" w:cs="Arial"/>
          <w:sz w:val="18"/>
          <w:szCs w:val="18"/>
        </w:rPr>
        <w:t>)</w:t>
      </w:r>
      <w:r w:rsidR="00C42C1E">
        <w:rPr>
          <w:rFonts w:ascii="Arial" w:hAnsi="Arial" w:cs="Arial"/>
          <w:sz w:val="18"/>
          <w:szCs w:val="18"/>
        </w:rPr>
        <w:tab/>
        <w:t>oznaczeń wynikających z przepisów odrębnych.</w:t>
      </w:r>
    </w:p>
    <w:p w:rsidR="000F3527" w:rsidRDefault="000F3527" w:rsidP="00EB0CE5">
      <w:pPr>
        <w:pStyle w:val="Tekstblokowy"/>
        <w:ind w:hanging="142"/>
      </w:pPr>
    </w:p>
    <w:p w:rsidR="003E2BFF" w:rsidRDefault="003E2BFF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5. </w:t>
      </w:r>
      <w:r w:rsidRPr="003E2BFF">
        <w:rPr>
          <w:rFonts w:ascii="Arial" w:hAnsi="Arial"/>
          <w:sz w:val="18"/>
          <w:szCs w:val="18"/>
        </w:rPr>
        <w:t>Pozostałe oznaczenia graficzne na rysunkach planu, niewymienione w ust. 4 mają charakter informacyjny</w:t>
      </w:r>
      <w:r w:rsidR="00517CBA">
        <w:rPr>
          <w:rFonts w:ascii="Arial" w:hAnsi="Arial"/>
          <w:sz w:val="18"/>
          <w:szCs w:val="18"/>
        </w:rPr>
        <w:t>.</w:t>
      </w:r>
    </w:p>
    <w:p w:rsidR="003E2BFF" w:rsidRDefault="003E2BFF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696C7A" w:rsidRDefault="003E2BFF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</w:t>
      </w:r>
      <w:r w:rsidR="000112B7" w:rsidRPr="00696C7A">
        <w:rPr>
          <w:rFonts w:ascii="Arial" w:hAnsi="Arial"/>
          <w:sz w:val="18"/>
          <w:szCs w:val="18"/>
        </w:rPr>
        <w:t xml:space="preserve">. Rozstrzygnięcia wymagane przepisami art. 20 ust. 1 ustawy o planowaniu i zagospodarowaniu przestrzennym zawiera załącznik Nr </w:t>
      </w:r>
      <w:r w:rsidR="003E5993">
        <w:rPr>
          <w:rFonts w:ascii="Arial" w:hAnsi="Arial"/>
          <w:sz w:val="18"/>
          <w:szCs w:val="18"/>
        </w:rPr>
        <w:t>2</w:t>
      </w:r>
      <w:r w:rsidR="000112B7" w:rsidRPr="00696C7A">
        <w:rPr>
          <w:rFonts w:ascii="Arial" w:hAnsi="Arial"/>
          <w:sz w:val="18"/>
          <w:szCs w:val="18"/>
        </w:rPr>
        <w:t xml:space="preserve"> do uchwały.</w:t>
      </w:r>
    </w:p>
    <w:p w:rsidR="000112B7" w:rsidRPr="00696C7A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881880" w:rsidRDefault="00881880" w:rsidP="00881880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7. </w:t>
      </w:r>
      <w:r w:rsidRPr="00881880">
        <w:rPr>
          <w:rFonts w:ascii="Arial" w:hAnsi="Arial"/>
          <w:sz w:val="18"/>
          <w:szCs w:val="18"/>
        </w:rPr>
        <w:t xml:space="preserve">Z powodu braku okoliczności faktycznie uzasadniających dokonania takich ustaleń, w planie nie ustala się: </w:t>
      </w:r>
    </w:p>
    <w:p w:rsidR="00881880" w:rsidRPr="00881880" w:rsidRDefault="00881880" w:rsidP="00881880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881880" w:rsidRDefault="005E14AB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881880">
        <w:rPr>
          <w:rFonts w:ascii="Arial" w:hAnsi="Arial" w:cs="Arial"/>
          <w:sz w:val="18"/>
          <w:szCs w:val="18"/>
        </w:rPr>
        <w:t>)</w:t>
      </w:r>
      <w:r w:rsidR="00881880">
        <w:rPr>
          <w:rFonts w:ascii="Arial" w:hAnsi="Arial" w:cs="Arial"/>
          <w:sz w:val="18"/>
          <w:szCs w:val="18"/>
        </w:rPr>
        <w:tab/>
      </w:r>
      <w:r w:rsidR="00881880" w:rsidRPr="00881880">
        <w:rPr>
          <w:rFonts w:ascii="Arial" w:hAnsi="Arial" w:cs="Arial"/>
          <w:sz w:val="18"/>
          <w:szCs w:val="18"/>
        </w:rPr>
        <w:t xml:space="preserve">terenów zagrożonych osuwaniem się mas ziemnych, </w:t>
      </w:r>
    </w:p>
    <w:p w:rsidR="00881880" w:rsidRPr="00881880" w:rsidRDefault="00881880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881880" w:rsidRDefault="005E14AB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 w:rsidR="00881880">
        <w:rPr>
          <w:rFonts w:ascii="Arial" w:hAnsi="Arial" w:cs="Arial"/>
          <w:sz w:val="18"/>
          <w:szCs w:val="18"/>
        </w:rPr>
        <w:tab/>
        <w:t>t</w:t>
      </w:r>
      <w:r w:rsidR="00881880" w:rsidRPr="00881880">
        <w:rPr>
          <w:rFonts w:ascii="Arial" w:hAnsi="Arial" w:cs="Arial"/>
          <w:sz w:val="18"/>
          <w:szCs w:val="18"/>
        </w:rPr>
        <w:t>erenów narażonych na niebezpieczeństwo powodzi,</w:t>
      </w:r>
    </w:p>
    <w:p w:rsidR="00881880" w:rsidRPr="00881880" w:rsidRDefault="00881880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881880" w:rsidRDefault="005E14AB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881880">
        <w:rPr>
          <w:rFonts w:ascii="Arial" w:hAnsi="Arial" w:cs="Arial"/>
          <w:sz w:val="18"/>
          <w:szCs w:val="18"/>
        </w:rPr>
        <w:t>)</w:t>
      </w:r>
      <w:r w:rsidR="00881880">
        <w:rPr>
          <w:rFonts w:ascii="Arial" w:hAnsi="Arial" w:cs="Arial"/>
          <w:sz w:val="18"/>
          <w:szCs w:val="18"/>
        </w:rPr>
        <w:tab/>
      </w:r>
      <w:r w:rsidR="00881880" w:rsidRPr="00881880">
        <w:rPr>
          <w:rFonts w:ascii="Arial" w:hAnsi="Arial" w:cs="Arial"/>
          <w:sz w:val="18"/>
          <w:szCs w:val="18"/>
        </w:rPr>
        <w:t>obszarów wymagających scalania i podziału nieruchomości,</w:t>
      </w:r>
    </w:p>
    <w:p w:rsidR="00881880" w:rsidRPr="00881880" w:rsidRDefault="00881880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881880" w:rsidRDefault="005E14AB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881880">
        <w:rPr>
          <w:rFonts w:ascii="Arial" w:hAnsi="Arial" w:cs="Arial"/>
          <w:sz w:val="18"/>
          <w:szCs w:val="18"/>
        </w:rPr>
        <w:t>)</w:t>
      </w:r>
      <w:r w:rsidR="00881880">
        <w:rPr>
          <w:rFonts w:ascii="Arial" w:hAnsi="Arial" w:cs="Arial"/>
          <w:sz w:val="18"/>
          <w:szCs w:val="18"/>
        </w:rPr>
        <w:tab/>
      </w:r>
      <w:r w:rsidR="00881880" w:rsidRPr="00881880">
        <w:rPr>
          <w:rFonts w:ascii="Arial" w:hAnsi="Arial" w:cs="Arial"/>
          <w:sz w:val="18"/>
          <w:szCs w:val="18"/>
        </w:rPr>
        <w:t>zasad ochrony przyrody i krajobrazu kulturowego,</w:t>
      </w:r>
    </w:p>
    <w:p w:rsidR="00881880" w:rsidRPr="00881880" w:rsidRDefault="00881880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</w:p>
    <w:p w:rsidR="00881880" w:rsidRPr="00881880" w:rsidRDefault="005E14AB" w:rsidP="00881880">
      <w:pPr>
        <w:tabs>
          <w:tab w:val="left" w:pos="284"/>
        </w:tabs>
        <w:spacing w:line="240" w:lineRule="auto"/>
        <w:ind w:left="426" w:right="-28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881880">
        <w:rPr>
          <w:rFonts w:ascii="Arial" w:hAnsi="Arial" w:cs="Arial"/>
          <w:sz w:val="18"/>
          <w:szCs w:val="18"/>
        </w:rPr>
        <w:t>)</w:t>
      </w:r>
      <w:r w:rsidR="00881880">
        <w:rPr>
          <w:rFonts w:ascii="Arial" w:hAnsi="Arial" w:cs="Arial"/>
          <w:sz w:val="18"/>
          <w:szCs w:val="18"/>
        </w:rPr>
        <w:tab/>
      </w:r>
      <w:r w:rsidR="00881880" w:rsidRPr="00881880">
        <w:rPr>
          <w:rFonts w:ascii="Arial" w:hAnsi="Arial" w:cs="Arial"/>
          <w:sz w:val="18"/>
          <w:szCs w:val="18"/>
        </w:rPr>
        <w:t>krajobrazów priorytetowych</w:t>
      </w:r>
      <w:r w:rsidR="00881880">
        <w:rPr>
          <w:rFonts w:ascii="Arial" w:hAnsi="Arial" w:cs="Arial"/>
          <w:sz w:val="18"/>
          <w:szCs w:val="18"/>
        </w:rPr>
        <w:t>.</w:t>
      </w:r>
    </w:p>
    <w:p w:rsidR="000112B7" w:rsidRPr="00696C7A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696C7A" w:rsidRDefault="003E2BFF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112B7" w:rsidRPr="00696C7A">
        <w:rPr>
          <w:rFonts w:ascii="Arial" w:hAnsi="Arial" w:cs="Arial"/>
          <w:sz w:val="18"/>
          <w:szCs w:val="18"/>
        </w:rPr>
        <w:t>. Ilekroć w uchwale jest mowa o:</w:t>
      </w:r>
    </w:p>
    <w:p w:rsidR="000112B7" w:rsidRPr="00696C7A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BA09EC" w:rsidRPr="00696C7A" w:rsidRDefault="000112B7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 w:rsidRPr="00696C7A">
        <w:rPr>
          <w:rFonts w:ascii="Arial" w:hAnsi="Arial" w:cs="Arial"/>
          <w:sz w:val="18"/>
          <w:szCs w:val="18"/>
        </w:rPr>
        <w:lastRenderedPageBreak/>
        <w:t xml:space="preserve">1) terenie – należy przez to rozumieć fragment obszaru planu o określonym przeznaczeniu i zasadach zagospodarowania, wydzielony na rysunku </w:t>
      </w:r>
      <w:r w:rsidR="00517CBA">
        <w:rPr>
          <w:rFonts w:ascii="Arial" w:hAnsi="Arial" w:cs="Arial"/>
          <w:sz w:val="18"/>
          <w:szCs w:val="18"/>
        </w:rPr>
        <w:t>planu liniami rozgraniczającymi;</w:t>
      </w:r>
    </w:p>
    <w:p w:rsidR="00BA09EC" w:rsidRPr="00696C7A" w:rsidRDefault="00BA09EC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BA09EC" w:rsidRDefault="003E5993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A09EC" w:rsidRPr="00BA09EC">
        <w:rPr>
          <w:rFonts w:ascii="Arial" w:hAnsi="Arial" w:cs="Arial"/>
          <w:sz w:val="18"/>
          <w:szCs w:val="18"/>
        </w:rPr>
        <w:t>) linii rozgraniczającej – wyznaczona na rysunku planu linia, której oś określa przebieg granicy pomiędzy terenami o</w:t>
      </w:r>
      <w:r w:rsidR="00A9478B">
        <w:rPr>
          <w:rFonts w:ascii="Arial" w:hAnsi="Arial" w:cs="Arial"/>
          <w:sz w:val="18"/>
          <w:szCs w:val="18"/>
        </w:rPr>
        <w:t> </w:t>
      </w:r>
      <w:r w:rsidR="00BA09EC" w:rsidRPr="00BA09EC">
        <w:rPr>
          <w:rFonts w:ascii="Arial" w:hAnsi="Arial" w:cs="Arial"/>
          <w:sz w:val="18"/>
          <w:szCs w:val="18"/>
        </w:rPr>
        <w:t>różnym przeznaczeniu lub ró</w:t>
      </w:r>
      <w:r w:rsidR="00517CBA">
        <w:rPr>
          <w:rFonts w:ascii="Arial" w:hAnsi="Arial" w:cs="Arial"/>
          <w:sz w:val="18"/>
          <w:szCs w:val="18"/>
        </w:rPr>
        <w:t>żnych zasadach zagospodarowania;</w:t>
      </w:r>
    </w:p>
    <w:p w:rsidR="00BA09EC" w:rsidRPr="00BA09EC" w:rsidRDefault="00BA09EC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BA09EC" w:rsidRDefault="003E5993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BA09EC" w:rsidRPr="00BA09EC">
        <w:rPr>
          <w:rFonts w:ascii="Arial" w:hAnsi="Arial" w:cs="Arial"/>
          <w:sz w:val="18"/>
          <w:szCs w:val="18"/>
        </w:rPr>
        <w:t>) nieprzekraczalnej linii zabudowy – należy przez to rozumieć wyznaczoną na rysunku planu linię określającą najmniejszą dopuszczalną odległość budynku od linii rozgraniczającej drogę lub innego terenu;</w:t>
      </w:r>
    </w:p>
    <w:p w:rsidR="00BA09EC" w:rsidRPr="00BA09EC" w:rsidRDefault="00BA09EC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BA09EC" w:rsidRDefault="003E5993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696C7A">
        <w:rPr>
          <w:rFonts w:ascii="Arial" w:hAnsi="Arial" w:cs="Arial"/>
          <w:sz w:val="18"/>
          <w:szCs w:val="18"/>
        </w:rPr>
        <w:t>)</w:t>
      </w:r>
      <w:r w:rsidR="00BA09EC" w:rsidRPr="00BA09EC">
        <w:rPr>
          <w:rFonts w:ascii="Arial" w:hAnsi="Arial" w:cs="Arial"/>
          <w:sz w:val="18"/>
          <w:szCs w:val="18"/>
        </w:rPr>
        <w:t xml:space="preserve"> powierzchni zabudowy – należy przez to rozumieć sumę powierzchni, liczonych po obrysie zewnętrznym ścian, wszystkich budynków o charakterze trwałym, zlokalizowanych na działce budowl</w:t>
      </w:r>
      <w:r w:rsidR="00BA09EC">
        <w:rPr>
          <w:rFonts w:ascii="Arial" w:hAnsi="Arial" w:cs="Arial"/>
          <w:sz w:val="18"/>
          <w:szCs w:val="18"/>
        </w:rPr>
        <w:t>anej do powierzchni tej działki;</w:t>
      </w:r>
    </w:p>
    <w:p w:rsidR="00BA09EC" w:rsidRPr="00BA09EC" w:rsidRDefault="00BA09EC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BA09EC" w:rsidRDefault="003E5993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A09EC" w:rsidRPr="00BA09EC">
        <w:rPr>
          <w:rFonts w:ascii="Arial" w:hAnsi="Arial" w:cs="Arial"/>
          <w:sz w:val="18"/>
          <w:szCs w:val="18"/>
        </w:rPr>
        <w:t>) powierzchni biologicznie czynnej – należy przez to rozumieć powierzchnie terenu biologicznie czynnego w</w:t>
      </w:r>
      <w:r w:rsidR="00BA09EC">
        <w:rPr>
          <w:rFonts w:ascii="Arial" w:hAnsi="Arial" w:cs="Arial"/>
          <w:sz w:val="18"/>
          <w:szCs w:val="18"/>
        </w:rPr>
        <w:t xml:space="preserve"> rozumieniu przepisów odrębnych;</w:t>
      </w:r>
    </w:p>
    <w:p w:rsidR="00D4336D" w:rsidRPr="000572A7" w:rsidRDefault="00D4336D" w:rsidP="00BA09EC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0112B7" w:rsidRPr="00BA09EC" w:rsidRDefault="000112B7" w:rsidP="000112B7">
      <w:pPr>
        <w:spacing w:line="240" w:lineRule="auto"/>
        <w:ind w:right="-30" w:firstLine="284"/>
        <w:jc w:val="both"/>
        <w:rPr>
          <w:rFonts w:ascii="Arial" w:hAnsi="Arial"/>
          <w:bCs/>
          <w:sz w:val="18"/>
          <w:szCs w:val="18"/>
        </w:rPr>
      </w:pPr>
      <w:r w:rsidRPr="00BA09EC">
        <w:rPr>
          <w:rFonts w:ascii="Arial" w:hAnsi="Arial"/>
          <w:b/>
          <w:bCs/>
          <w:sz w:val="18"/>
          <w:szCs w:val="18"/>
        </w:rPr>
        <w:t xml:space="preserve">§ 3. </w:t>
      </w:r>
      <w:r w:rsidRPr="00BA09EC">
        <w:rPr>
          <w:rFonts w:ascii="Arial" w:hAnsi="Arial"/>
          <w:bCs/>
          <w:sz w:val="18"/>
          <w:szCs w:val="18"/>
        </w:rPr>
        <w:t>Ustalenia dotyczące przeznaczenia terenu.</w:t>
      </w: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tabs>
          <w:tab w:val="left" w:pos="426"/>
        </w:tabs>
        <w:spacing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>1.</w:t>
      </w:r>
    </w:p>
    <w:tbl>
      <w:tblPr>
        <w:tblW w:w="10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867"/>
      </w:tblGrid>
      <w:tr w:rsidR="000112B7" w:rsidRPr="00C02DBF" w:rsidTr="000112B7">
        <w:tc>
          <w:tcPr>
            <w:tcW w:w="2268" w:type="dxa"/>
            <w:tcBorders>
              <w:bottom w:val="single" w:sz="8" w:space="0" w:color="auto"/>
            </w:tcBorders>
          </w:tcPr>
          <w:p w:rsidR="000112B7" w:rsidRPr="00C02DBF" w:rsidRDefault="000112B7" w:rsidP="000112B7">
            <w:pPr>
              <w:spacing w:line="240" w:lineRule="auto"/>
              <w:ind w:left="284" w:right="-30"/>
              <w:rPr>
                <w:sz w:val="18"/>
                <w:szCs w:val="14"/>
              </w:rPr>
            </w:pPr>
            <w:r w:rsidRPr="00C02DBF">
              <w:rPr>
                <w:rFonts w:ascii="Arial" w:hAnsi="Arial" w:cs="Arial"/>
                <w:b/>
                <w:bCs/>
                <w:sz w:val="18"/>
                <w:szCs w:val="14"/>
              </w:rPr>
              <w:t>Oznaczenie terenu</w:t>
            </w:r>
          </w:p>
        </w:tc>
        <w:tc>
          <w:tcPr>
            <w:tcW w:w="7867" w:type="dxa"/>
            <w:tcBorders>
              <w:bottom w:val="single" w:sz="8" w:space="0" w:color="auto"/>
            </w:tcBorders>
          </w:tcPr>
          <w:p w:rsidR="000112B7" w:rsidRPr="00C02DBF" w:rsidRDefault="000112B7" w:rsidP="000112B7">
            <w:pPr>
              <w:pStyle w:val="Nagwek2"/>
              <w:spacing w:line="240" w:lineRule="auto"/>
              <w:ind w:left="284" w:right="-30" w:firstLine="284"/>
              <w:rPr>
                <w:sz w:val="18"/>
                <w:szCs w:val="14"/>
              </w:rPr>
            </w:pPr>
            <w:r w:rsidRPr="00C02DBF">
              <w:rPr>
                <w:sz w:val="18"/>
                <w:szCs w:val="14"/>
              </w:rPr>
              <w:t>Przeznaczenie terenu</w:t>
            </w:r>
            <w:r w:rsidR="00EB0CE5">
              <w:rPr>
                <w:sz w:val="18"/>
                <w:szCs w:val="14"/>
              </w:rPr>
              <w:t xml:space="preserve"> na cele</w:t>
            </w:r>
          </w:p>
        </w:tc>
      </w:tr>
      <w:tr w:rsidR="00756779" w:rsidRPr="00C02DBF" w:rsidTr="00D00587">
        <w:trPr>
          <w:trHeight w:val="211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756779" w:rsidRDefault="00756779" w:rsidP="00F86996">
            <w:pPr>
              <w:pStyle w:val="Nagwek"/>
              <w:tabs>
                <w:tab w:val="clear" w:pos="4536"/>
                <w:tab w:val="clear" w:pos="9072"/>
              </w:tabs>
              <w:spacing w:line="240" w:lineRule="auto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</w:t>
            </w:r>
            <w:r w:rsidR="00487E5C">
              <w:rPr>
                <w:rFonts w:ascii="Arial" w:hAnsi="Arial" w:cs="Arial"/>
                <w:sz w:val="18"/>
                <w:szCs w:val="14"/>
              </w:rPr>
              <w:t>U</w:t>
            </w:r>
            <w:r w:rsidR="00A06B07">
              <w:rPr>
                <w:rFonts w:ascii="Arial" w:hAnsi="Arial" w:cs="Arial"/>
                <w:sz w:val="18"/>
                <w:szCs w:val="14"/>
              </w:rPr>
              <w:t>/MW, 2U/MW</w:t>
            </w:r>
          </w:p>
        </w:tc>
        <w:tc>
          <w:tcPr>
            <w:tcW w:w="7867" w:type="dxa"/>
          </w:tcPr>
          <w:p w:rsidR="00756779" w:rsidRPr="003E5993" w:rsidRDefault="00A06B07" w:rsidP="00EB0CE5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zabudowy usługowej z dopuszczeniem zabudowy mieszkaniowej wielorodzinnej</w:t>
            </w:r>
          </w:p>
        </w:tc>
      </w:tr>
      <w:tr w:rsidR="00756779" w:rsidRPr="00C02DBF" w:rsidTr="00A06B07">
        <w:trPr>
          <w:trHeight w:val="176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756779" w:rsidRDefault="00A06B07" w:rsidP="000112B7">
            <w:pPr>
              <w:pStyle w:val="Nagwek"/>
              <w:tabs>
                <w:tab w:val="clear" w:pos="4536"/>
                <w:tab w:val="clear" w:pos="9072"/>
              </w:tabs>
              <w:spacing w:line="240" w:lineRule="auto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1U</w:t>
            </w:r>
          </w:p>
        </w:tc>
        <w:tc>
          <w:tcPr>
            <w:tcW w:w="7867" w:type="dxa"/>
            <w:tcBorders>
              <w:bottom w:val="single" w:sz="4" w:space="0" w:color="auto"/>
            </w:tcBorders>
          </w:tcPr>
          <w:p w:rsidR="00756779" w:rsidRDefault="00A06B07" w:rsidP="00C209EC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zabudowy usługowej</w:t>
            </w:r>
          </w:p>
        </w:tc>
      </w:tr>
      <w:tr w:rsidR="00A06B07" w:rsidRPr="00C02DBF" w:rsidTr="00A06B07">
        <w:trPr>
          <w:trHeight w:val="13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0112B7">
            <w:pPr>
              <w:pStyle w:val="Nagwek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1KDZ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C209EC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drogi publicznej zbiorczej</w:t>
            </w:r>
          </w:p>
        </w:tc>
      </w:tr>
      <w:tr w:rsidR="00A06B07" w:rsidRPr="00C02DBF" w:rsidTr="00A06B07">
        <w:trPr>
          <w:trHeight w:val="16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0112B7">
            <w:pPr>
              <w:pStyle w:val="Nagwek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1KDL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C209EC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drogi publicznej lokalnej </w:t>
            </w:r>
          </w:p>
        </w:tc>
      </w:tr>
      <w:tr w:rsidR="00A06B07" w:rsidRPr="00C02DBF" w:rsidTr="00A06B07">
        <w:trPr>
          <w:trHeight w:val="19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0112B7">
            <w:pPr>
              <w:pStyle w:val="Nagwek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1KDD</w:t>
            </w:r>
            <w:r w:rsidR="00C610FE">
              <w:rPr>
                <w:rFonts w:ascii="Arial" w:hAnsi="Arial" w:cs="Arial"/>
                <w:sz w:val="18"/>
                <w:szCs w:val="14"/>
              </w:rPr>
              <w:t>, 2KDD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C209EC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drogi publicznej dojazdowej</w:t>
            </w:r>
          </w:p>
        </w:tc>
      </w:tr>
      <w:tr w:rsidR="00A06B07" w:rsidRPr="00C02DBF" w:rsidTr="00A06B07">
        <w:trPr>
          <w:trHeight w:val="9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0112B7">
            <w:pPr>
              <w:pStyle w:val="Nagwek"/>
              <w:ind w:right="-30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1KPJ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</w:tcPr>
          <w:p w:rsidR="00A06B07" w:rsidRDefault="00A06B07" w:rsidP="00C209EC">
            <w:pPr>
              <w:pStyle w:val="Tekstpodstawowy"/>
              <w:ind w:right="-30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ciągu pieszo - jezdnego</w:t>
            </w:r>
          </w:p>
        </w:tc>
      </w:tr>
    </w:tbl>
    <w:p w:rsidR="000112B7" w:rsidRPr="00C02DBF" w:rsidRDefault="000112B7" w:rsidP="000112B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C02DBF">
        <w:rPr>
          <w:rFonts w:ascii="Arial" w:hAnsi="Arial" w:cs="Arial"/>
          <w:b/>
          <w:bCs/>
          <w:sz w:val="18"/>
          <w:szCs w:val="18"/>
        </w:rPr>
        <w:t xml:space="preserve">§ 4. </w:t>
      </w:r>
      <w:r w:rsidRPr="00C02DBF">
        <w:rPr>
          <w:rFonts w:ascii="Arial" w:hAnsi="Arial" w:cs="Arial"/>
          <w:sz w:val="18"/>
          <w:szCs w:val="18"/>
        </w:rPr>
        <w:t>Ustalenia dotyczące zasad i kształtowania ład</w:t>
      </w:r>
      <w:r>
        <w:rPr>
          <w:rFonts w:ascii="Arial" w:hAnsi="Arial" w:cs="Arial"/>
          <w:sz w:val="18"/>
          <w:szCs w:val="18"/>
        </w:rPr>
        <w:t>u</w:t>
      </w:r>
      <w:r w:rsidRPr="00C02DBF">
        <w:rPr>
          <w:rFonts w:ascii="Arial" w:hAnsi="Arial" w:cs="Arial"/>
          <w:sz w:val="18"/>
          <w:szCs w:val="18"/>
        </w:rPr>
        <w:t xml:space="preserve"> przestrzennego: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>1.</w:t>
      </w:r>
      <w:r w:rsidRPr="00C02DBF">
        <w:rPr>
          <w:rFonts w:ascii="Arial" w:hAnsi="Arial" w:cs="Arial"/>
          <w:b/>
          <w:bCs/>
          <w:sz w:val="18"/>
          <w:szCs w:val="18"/>
        </w:rPr>
        <w:t xml:space="preserve"> </w:t>
      </w:r>
      <w:r w:rsidRPr="00C02DBF">
        <w:rPr>
          <w:rFonts w:ascii="Arial" w:hAnsi="Arial" w:cs="Arial"/>
          <w:sz w:val="18"/>
          <w:szCs w:val="18"/>
        </w:rPr>
        <w:t>W granicach planu zasady ochrony i kształtowania ładu przestrzennego określone są ustaleniami: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8E385F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0112B7" w:rsidRPr="00C02DBF">
        <w:rPr>
          <w:rFonts w:ascii="Arial" w:hAnsi="Arial" w:cs="Arial"/>
          <w:sz w:val="18"/>
          <w:szCs w:val="18"/>
        </w:rPr>
        <w:t>) dotyczącymi parametrów i wskaźników zagospodarowania terenu oraz zasad kształtowania zabudowy,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Default="008E385F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0112B7" w:rsidRPr="00C02DBF">
        <w:rPr>
          <w:rFonts w:ascii="Arial" w:hAnsi="Arial" w:cs="Arial"/>
          <w:sz w:val="18"/>
          <w:szCs w:val="18"/>
        </w:rPr>
        <w:t>) ni</w:t>
      </w:r>
      <w:r w:rsidR="004F32B0">
        <w:rPr>
          <w:rFonts w:ascii="Arial" w:hAnsi="Arial" w:cs="Arial"/>
          <w:sz w:val="18"/>
          <w:szCs w:val="18"/>
        </w:rPr>
        <w:t>eprzekraczalnych linii zabudowy,</w:t>
      </w:r>
    </w:p>
    <w:p w:rsidR="00A06B07" w:rsidRDefault="00A06B0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A06B07" w:rsidRDefault="008E385F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A06B07">
        <w:rPr>
          <w:rFonts w:ascii="Arial" w:hAnsi="Arial" w:cs="Arial"/>
          <w:sz w:val="18"/>
          <w:szCs w:val="18"/>
        </w:rPr>
        <w:t xml:space="preserve">) dotyczącymi kształtowania </w:t>
      </w:r>
      <w:r>
        <w:rPr>
          <w:rFonts w:ascii="Arial" w:hAnsi="Arial" w:cs="Arial"/>
          <w:sz w:val="18"/>
          <w:szCs w:val="18"/>
        </w:rPr>
        <w:t xml:space="preserve">obszaru </w:t>
      </w:r>
      <w:r w:rsidR="00A06B07">
        <w:rPr>
          <w:rFonts w:ascii="Arial" w:hAnsi="Arial" w:cs="Arial"/>
          <w:sz w:val="18"/>
          <w:szCs w:val="18"/>
        </w:rPr>
        <w:t>przestrzeni publicznej.</w:t>
      </w:r>
    </w:p>
    <w:p w:rsidR="004F32B0" w:rsidRDefault="004F32B0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 xml:space="preserve">2. </w:t>
      </w:r>
      <w:r w:rsidR="00DE606E">
        <w:rPr>
          <w:rFonts w:ascii="Arial" w:hAnsi="Arial" w:cs="Arial"/>
          <w:sz w:val="18"/>
          <w:szCs w:val="18"/>
        </w:rPr>
        <w:t>Z</w:t>
      </w:r>
      <w:r w:rsidRPr="00C02DBF">
        <w:rPr>
          <w:rFonts w:ascii="Arial" w:hAnsi="Arial" w:cs="Arial"/>
          <w:sz w:val="18"/>
          <w:szCs w:val="18"/>
        </w:rPr>
        <w:t>akazuje się stosowania jaskrawej kolorystyki elewacji i dachów budynków.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5A1738" w:rsidRDefault="005A1738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Zagospodarowanie terenu należy realizować z uwzględnieniem uniwersalnego projektowania zgodnie z przepisami odrębnymi.</w:t>
      </w:r>
    </w:p>
    <w:p w:rsidR="005A1738" w:rsidRDefault="005A1738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Default="00C610FE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0112B7" w:rsidRPr="00C02DBF">
        <w:rPr>
          <w:rFonts w:ascii="Arial" w:hAnsi="Arial" w:cs="Arial"/>
          <w:sz w:val="18"/>
          <w:szCs w:val="18"/>
        </w:rPr>
        <w:t xml:space="preserve">. </w:t>
      </w:r>
      <w:r w:rsidR="0060046D">
        <w:rPr>
          <w:rFonts w:ascii="Arial" w:hAnsi="Arial" w:cs="Arial"/>
          <w:sz w:val="18"/>
          <w:szCs w:val="18"/>
        </w:rPr>
        <w:t>W zakresie</w:t>
      </w:r>
      <w:r w:rsidR="000112B7" w:rsidRPr="00C02DBF">
        <w:rPr>
          <w:rFonts w:ascii="Arial" w:hAnsi="Arial" w:cs="Arial"/>
          <w:sz w:val="18"/>
          <w:szCs w:val="18"/>
        </w:rPr>
        <w:t xml:space="preserve"> sytuowania i rozmieszczania reklam</w:t>
      </w:r>
      <w:r w:rsidR="0060046D">
        <w:rPr>
          <w:rFonts w:ascii="Arial" w:hAnsi="Arial" w:cs="Arial"/>
          <w:sz w:val="18"/>
          <w:szCs w:val="18"/>
        </w:rPr>
        <w:t xml:space="preserve"> </w:t>
      </w:r>
      <w:r w:rsidR="000112B7" w:rsidRPr="00C02DBF">
        <w:rPr>
          <w:rFonts w:ascii="Arial" w:hAnsi="Arial" w:cs="Arial"/>
          <w:sz w:val="18"/>
          <w:szCs w:val="18"/>
        </w:rPr>
        <w:t>zakazuje się stosowania oświetleni</w:t>
      </w:r>
      <w:r w:rsidR="00035178">
        <w:rPr>
          <w:rFonts w:ascii="Arial" w:hAnsi="Arial" w:cs="Arial"/>
          <w:sz w:val="18"/>
          <w:szCs w:val="18"/>
        </w:rPr>
        <w:t>a pulsacyjnego szyldów i reklam.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b/>
          <w:bCs/>
          <w:sz w:val="18"/>
          <w:szCs w:val="18"/>
        </w:rPr>
        <w:t>§ 5.</w:t>
      </w:r>
      <w:r w:rsidRPr="00C02DBF">
        <w:rPr>
          <w:rFonts w:ascii="Arial" w:hAnsi="Arial" w:cs="Arial"/>
          <w:sz w:val="18"/>
          <w:szCs w:val="18"/>
        </w:rPr>
        <w:t xml:space="preserve"> Ustalenia dotyczące zasad ochrony środowiska, przyrody i krajobrazu kulturowego:</w:t>
      </w: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  <w:r w:rsidRPr="00C02DBF">
        <w:rPr>
          <w:rFonts w:ascii="Arial" w:hAnsi="Arial"/>
          <w:sz w:val="18"/>
          <w:szCs w:val="18"/>
        </w:rPr>
        <w:t>1. Obszar w granicach planu nie jest objęty prawnymi formami ochrony przyrody w rozumieniu przepisów o ochronie przyrody.</w:t>
      </w:r>
    </w:p>
    <w:p w:rsidR="000112B7" w:rsidRPr="00C02DBF" w:rsidRDefault="000112B7" w:rsidP="000112B7">
      <w:pPr>
        <w:spacing w:line="240" w:lineRule="auto"/>
        <w:ind w:right="-30" w:firstLine="284"/>
        <w:jc w:val="both"/>
        <w:rPr>
          <w:rFonts w:ascii="Arial" w:hAnsi="Arial"/>
          <w:sz w:val="18"/>
          <w:szCs w:val="18"/>
        </w:rPr>
      </w:pPr>
    </w:p>
    <w:p w:rsidR="000112B7" w:rsidRPr="004F14EC" w:rsidRDefault="00D01BE3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0112B7" w:rsidRPr="00C02DBF">
        <w:rPr>
          <w:rFonts w:ascii="Arial" w:hAnsi="Arial" w:cs="Arial"/>
          <w:sz w:val="18"/>
          <w:szCs w:val="18"/>
        </w:rPr>
        <w:t xml:space="preserve">. Na </w:t>
      </w:r>
      <w:r w:rsidR="000112B7" w:rsidRPr="004F14EC">
        <w:rPr>
          <w:rFonts w:ascii="Arial" w:hAnsi="Arial" w:cs="Arial"/>
          <w:sz w:val="18"/>
          <w:szCs w:val="18"/>
        </w:rPr>
        <w:t>przedmiotowym obszarze zakazuje się lokalizowania inwestycji mogąc</w:t>
      </w:r>
      <w:r w:rsidR="00DE606E" w:rsidRPr="004F14EC">
        <w:rPr>
          <w:rFonts w:ascii="Arial" w:hAnsi="Arial" w:cs="Arial"/>
          <w:sz w:val="18"/>
          <w:szCs w:val="18"/>
        </w:rPr>
        <w:t>ych zawsze znacząco oddziaływać</w:t>
      </w:r>
      <w:r w:rsidR="000112B7" w:rsidRPr="004F14EC">
        <w:rPr>
          <w:rFonts w:ascii="Arial" w:hAnsi="Arial" w:cs="Arial"/>
          <w:sz w:val="18"/>
          <w:szCs w:val="18"/>
        </w:rPr>
        <w:t xml:space="preserve"> na środowisko zgodnie z przepisami odrębnymi dotyczącymi ochrony środowiska</w:t>
      </w:r>
      <w:r w:rsidR="00D92075" w:rsidRPr="004F14EC">
        <w:rPr>
          <w:rFonts w:ascii="Arial" w:hAnsi="Arial" w:cs="Arial"/>
          <w:sz w:val="18"/>
          <w:szCs w:val="18"/>
        </w:rPr>
        <w:t>.</w:t>
      </w:r>
      <w:r w:rsidR="000112B7" w:rsidRPr="004F14EC">
        <w:rPr>
          <w:rFonts w:ascii="Arial" w:hAnsi="Arial" w:cs="Arial"/>
          <w:sz w:val="18"/>
          <w:szCs w:val="18"/>
        </w:rPr>
        <w:t xml:space="preserve"> </w:t>
      </w:r>
    </w:p>
    <w:p w:rsidR="000112B7" w:rsidRPr="004F14EC" w:rsidRDefault="000112B7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0112B7" w:rsidRDefault="00D01BE3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  <w:r w:rsidRPr="004F14EC">
        <w:rPr>
          <w:rFonts w:ascii="Arial" w:hAnsi="Arial" w:cs="Arial"/>
          <w:sz w:val="18"/>
          <w:szCs w:val="18"/>
        </w:rPr>
        <w:t>3</w:t>
      </w:r>
      <w:r w:rsidR="000112B7" w:rsidRPr="004F14EC">
        <w:rPr>
          <w:rFonts w:ascii="Arial" w:hAnsi="Arial" w:cs="Arial"/>
          <w:sz w:val="18"/>
          <w:szCs w:val="18"/>
        </w:rPr>
        <w:t>. Dla lokalizacji inwestycji mogących potencjalnie znacząco oddziaływać na środowisko mają zastosowanie właściwe przepisy dotycząc</w:t>
      </w:r>
      <w:r w:rsidR="00DE606E" w:rsidRPr="004F14EC">
        <w:rPr>
          <w:rFonts w:ascii="Arial" w:hAnsi="Arial" w:cs="Arial"/>
          <w:sz w:val="18"/>
          <w:szCs w:val="18"/>
        </w:rPr>
        <w:t>e</w:t>
      </w:r>
      <w:r w:rsidR="000112B7" w:rsidRPr="004F14EC">
        <w:rPr>
          <w:rFonts w:ascii="Arial" w:hAnsi="Arial" w:cs="Arial"/>
          <w:sz w:val="18"/>
          <w:szCs w:val="18"/>
        </w:rPr>
        <w:t xml:space="preserve"> ochrony środowiska.</w:t>
      </w:r>
    </w:p>
    <w:p w:rsidR="008877A2" w:rsidRDefault="008877A2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8877A2" w:rsidRDefault="008877A2" w:rsidP="008877A2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  <w:r w:rsidRPr="00DA7082">
        <w:rPr>
          <w:rFonts w:ascii="Arial" w:hAnsi="Arial" w:cs="Arial"/>
          <w:sz w:val="18"/>
          <w:szCs w:val="18"/>
        </w:rPr>
        <w:t>4. W granicach planu wskazuje się (odpowiednio) w odniesieniu do poziomu hałasu następujące rodzaje terenów, o których mowa w przepisach prawa ochrony środowiska</w:t>
      </w:r>
      <w:r w:rsidR="00097191">
        <w:rPr>
          <w:rFonts w:ascii="Arial" w:hAnsi="Arial" w:cs="Arial"/>
          <w:sz w:val="18"/>
          <w:szCs w:val="18"/>
        </w:rPr>
        <w:t>:</w:t>
      </w:r>
      <w:r w:rsidRPr="00DA7082">
        <w:rPr>
          <w:rFonts w:ascii="Arial" w:hAnsi="Arial" w:cs="Arial"/>
          <w:sz w:val="18"/>
          <w:szCs w:val="18"/>
        </w:rPr>
        <w:t xml:space="preserve"> teren</w:t>
      </w:r>
      <w:r>
        <w:rPr>
          <w:rFonts w:ascii="Arial" w:hAnsi="Arial" w:cs="Arial"/>
          <w:sz w:val="18"/>
          <w:szCs w:val="18"/>
        </w:rPr>
        <w:t>y oznaczone symbolami</w:t>
      </w:r>
      <w:r w:rsidR="00E41349">
        <w:rPr>
          <w:rFonts w:ascii="Arial" w:hAnsi="Arial" w:cs="Arial"/>
          <w:sz w:val="18"/>
          <w:szCs w:val="18"/>
        </w:rPr>
        <w:t xml:space="preserve"> </w:t>
      </w:r>
      <w:r w:rsidRPr="00DA708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U/MW i 2U/MW</w:t>
      </w:r>
      <w:r w:rsidR="00CB3FA0">
        <w:rPr>
          <w:rFonts w:ascii="Arial" w:hAnsi="Arial" w:cs="Arial"/>
          <w:sz w:val="18"/>
          <w:szCs w:val="18"/>
        </w:rPr>
        <w:t xml:space="preserve"> należą</w:t>
      </w:r>
      <w:r w:rsidRPr="00DA7082">
        <w:rPr>
          <w:rFonts w:ascii="Arial" w:hAnsi="Arial" w:cs="Arial"/>
          <w:sz w:val="18"/>
          <w:szCs w:val="18"/>
        </w:rPr>
        <w:t xml:space="preserve"> pod względem akustycznym do terenów mieszkaniowo-usługowych</w:t>
      </w:r>
      <w:r>
        <w:rPr>
          <w:rFonts w:ascii="Arial" w:hAnsi="Arial" w:cs="Arial"/>
          <w:sz w:val="18"/>
          <w:szCs w:val="18"/>
        </w:rPr>
        <w:t>.</w:t>
      </w:r>
    </w:p>
    <w:p w:rsidR="000237DE" w:rsidRPr="004F14EC" w:rsidRDefault="000237DE" w:rsidP="000112B7">
      <w:pPr>
        <w:spacing w:line="240" w:lineRule="auto"/>
        <w:ind w:right="-30" w:firstLine="284"/>
        <w:jc w:val="both"/>
        <w:rPr>
          <w:rFonts w:ascii="Arial" w:hAnsi="Arial" w:cs="Arial"/>
          <w:sz w:val="18"/>
          <w:szCs w:val="18"/>
        </w:rPr>
      </w:pPr>
    </w:p>
    <w:p w:rsidR="000237DE" w:rsidRPr="004F14EC" w:rsidRDefault="000237DE" w:rsidP="000237DE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F14EC">
        <w:rPr>
          <w:rFonts w:ascii="Arial" w:hAnsi="Arial" w:cs="Arial"/>
          <w:b/>
          <w:bCs/>
          <w:sz w:val="18"/>
          <w:szCs w:val="18"/>
        </w:rPr>
        <w:t>§ 6.</w:t>
      </w:r>
      <w:r w:rsidRPr="004F14EC">
        <w:rPr>
          <w:rFonts w:ascii="Arial" w:hAnsi="Arial" w:cs="Arial"/>
          <w:sz w:val="18"/>
          <w:szCs w:val="18"/>
        </w:rPr>
        <w:t xml:space="preserve"> Ustalenia zasad ochrony dziedzictwa kulturowego i zabytków: </w:t>
      </w:r>
    </w:p>
    <w:p w:rsidR="000237DE" w:rsidRPr="004F14EC" w:rsidRDefault="000237DE" w:rsidP="000237DE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237DE" w:rsidRPr="004F14EC" w:rsidRDefault="004F14EC" w:rsidP="004F14EC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4F14EC">
        <w:rPr>
          <w:rFonts w:ascii="Arial" w:hAnsi="Arial" w:cs="Arial"/>
          <w:sz w:val="18"/>
          <w:szCs w:val="18"/>
        </w:rPr>
        <w:t xml:space="preserve">Teren w granicach planu </w:t>
      </w:r>
      <w:r>
        <w:rPr>
          <w:rFonts w:ascii="Arial" w:hAnsi="Arial" w:cs="Arial"/>
          <w:sz w:val="18"/>
          <w:szCs w:val="18"/>
        </w:rPr>
        <w:t xml:space="preserve">stanowi część zespołu koszar artyleryjskich wpisanego do rejestru zabytków </w:t>
      </w:r>
      <w:r w:rsidRPr="004F14EC">
        <w:rPr>
          <w:rFonts w:ascii="Arial" w:hAnsi="Arial" w:cs="Arial"/>
          <w:sz w:val="18"/>
          <w:szCs w:val="18"/>
        </w:rPr>
        <w:t xml:space="preserve">decyzją nr A-1959 </w:t>
      </w:r>
      <w:r>
        <w:rPr>
          <w:rFonts w:ascii="Arial" w:hAnsi="Arial" w:cs="Arial"/>
          <w:sz w:val="18"/>
          <w:szCs w:val="18"/>
        </w:rPr>
        <w:t>z dnia 25 lipca 2002 r.</w:t>
      </w:r>
      <w:r w:rsidR="000237DE" w:rsidRPr="004F14EC">
        <w:rPr>
          <w:rFonts w:ascii="Arial" w:hAnsi="Arial" w:cs="Arial"/>
          <w:sz w:val="18"/>
          <w:szCs w:val="18"/>
        </w:rPr>
        <w:t xml:space="preserve"> </w:t>
      </w:r>
      <w:r w:rsidR="00320C85">
        <w:rPr>
          <w:rFonts w:ascii="Arial" w:hAnsi="Arial" w:cs="Arial"/>
          <w:sz w:val="18"/>
          <w:szCs w:val="18"/>
        </w:rPr>
        <w:t xml:space="preserve">Ustala się ochronę </w:t>
      </w:r>
      <w:r w:rsidR="000237DE" w:rsidRPr="004F14EC">
        <w:rPr>
          <w:rFonts w:ascii="Arial" w:hAnsi="Arial" w:cs="Arial"/>
          <w:sz w:val="18"/>
          <w:szCs w:val="18"/>
        </w:rPr>
        <w:t>historycznych budynkó</w:t>
      </w:r>
      <w:r>
        <w:rPr>
          <w:rFonts w:ascii="Arial" w:hAnsi="Arial" w:cs="Arial"/>
          <w:sz w:val="18"/>
          <w:szCs w:val="18"/>
        </w:rPr>
        <w:t xml:space="preserve">w </w:t>
      </w:r>
      <w:r w:rsidR="00320C85">
        <w:rPr>
          <w:rFonts w:ascii="Arial" w:hAnsi="Arial" w:cs="Arial"/>
          <w:sz w:val="18"/>
          <w:szCs w:val="18"/>
        </w:rPr>
        <w:t>w zakresie</w:t>
      </w:r>
      <w:r>
        <w:rPr>
          <w:rFonts w:ascii="Arial" w:hAnsi="Arial" w:cs="Arial"/>
          <w:sz w:val="18"/>
          <w:szCs w:val="18"/>
        </w:rPr>
        <w:t xml:space="preserve"> </w:t>
      </w:r>
      <w:r w:rsidR="000237DE" w:rsidRPr="004F14EC">
        <w:rPr>
          <w:rFonts w:ascii="Arial" w:hAnsi="Arial" w:cs="Arial"/>
          <w:sz w:val="18"/>
          <w:szCs w:val="18"/>
        </w:rPr>
        <w:t>brył</w:t>
      </w:r>
      <w:r w:rsidR="00320C8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,</w:t>
      </w:r>
      <w:r w:rsidR="000237DE" w:rsidRPr="004F14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elewacj</w:t>
      </w:r>
      <w:r w:rsidR="00CB6114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, kształt</w:t>
      </w:r>
      <w:r w:rsidR="00320C85">
        <w:rPr>
          <w:rFonts w:ascii="Arial" w:hAnsi="Arial" w:cs="Arial"/>
          <w:sz w:val="18"/>
          <w:szCs w:val="18"/>
        </w:rPr>
        <w:t>u</w:t>
      </w:r>
      <w:r w:rsidR="00CB6114">
        <w:rPr>
          <w:rFonts w:ascii="Arial" w:hAnsi="Arial" w:cs="Arial"/>
          <w:sz w:val="18"/>
          <w:szCs w:val="18"/>
        </w:rPr>
        <w:t xml:space="preserve"> dachów, artykulacji</w:t>
      </w:r>
      <w:r>
        <w:rPr>
          <w:rFonts w:ascii="Arial" w:hAnsi="Arial" w:cs="Arial"/>
          <w:sz w:val="18"/>
          <w:szCs w:val="18"/>
        </w:rPr>
        <w:t xml:space="preserve"> i rozmieszczenia o</w:t>
      </w:r>
      <w:r w:rsidR="00320C85">
        <w:rPr>
          <w:rFonts w:ascii="Arial" w:hAnsi="Arial" w:cs="Arial"/>
          <w:sz w:val="18"/>
          <w:szCs w:val="18"/>
        </w:rPr>
        <w:t xml:space="preserve">tworów okiennych i drzwiowych, </w:t>
      </w:r>
      <w:r>
        <w:rPr>
          <w:rFonts w:ascii="Arial" w:hAnsi="Arial" w:cs="Arial"/>
          <w:sz w:val="18"/>
          <w:szCs w:val="18"/>
        </w:rPr>
        <w:t>historycznego detalu architektonicznego, historycznych materiałów budowlanych oraz historycznej kolorystyki.</w:t>
      </w:r>
    </w:p>
    <w:p w:rsidR="000237DE" w:rsidRPr="0056379F" w:rsidRDefault="000237DE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0237DE" w:rsidRPr="0056379F" w:rsidRDefault="000237DE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 w:rsidRPr="0056379F">
        <w:rPr>
          <w:rFonts w:ascii="Arial" w:hAnsi="Arial" w:cs="Arial"/>
          <w:sz w:val="18"/>
          <w:szCs w:val="18"/>
        </w:rPr>
        <w:t xml:space="preserve">2. Zabudowę należy projektować w nawiązaniu do bryły i formy budynków objętych ochroną konserwatorską, z zastosowaniem tradycyjnych materiałów budowlanych i pokrycia dachu dachówką ceramiczną nawiązującą do istniejącego </w:t>
      </w:r>
      <w:r w:rsidRPr="0056379F">
        <w:rPr>
          <w:rFonts w:ascii="Arial" w:hAnsi="Arial" w:cs="Arial"/>
          <w:sz w:val="18"/>
          <w:szCs w:val="18"/>
        </w:rPr>
        <w:lastRenderedPageBreak/>
        <w:t>pokrycia dachów na sąsiednich budynkach zabytkowych</w:t>
      </w:r>
      <w:r w:rsidR="00D932E9" w:rsidRPr="0056379F">
        <w:rPr>
          <w:rFonts w:ascii="Arial" w:hAnsi="Arial" w:cs="Arial"/>
          <w:sz w:val="18"/>
          <w:szCs w:val="18"/>
        </w:rPr>
        <w:t xml:space="preserve"> oraz przy nawiązaniu do historycznej kolorystyki </w:t>
      </w:r>
      <w:r w:rsidR="0098247F" w:rsidRPr="0056379F">
        <w:rPr>
          <w:rFonts w:ascii="Arial" w:hAnsi="Arial" w:cs="Arial"/>
          <w:sz w:val="18"/>
          <w:szCs w:val="18"/>
        </w:rPr>
        <w:t>budynków i pokryć dachowych</w:t>
      </w:r>
      <w:r w:rsidRPr="0056379F">
        <w:rPr>
          <w:rFonts w:ascii="Arial" w:hAnsi="Arial" w:cs="Arial"/>
          <w:sz w:val="18"/>
          <w:szCs w:val="18"/>
        </w:rPr>
        <w:t>.</w:t>
      </w:r>
    </w:p>
    <w:p w:rsidR="000237DE" w:rsidRPr="0056379F" w:rsidRDefault="000237DE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0237DE" w:rsidRPr="0056379F" w:rsidRDefault="000237DE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 w:rsidRPr="0056379F">
        <w:rPr>
          <w:rFonts w:ascii="Arial" w:hAnsi="Arial" w:cs="Arial"/>
          <w:sz w:val="18"/>
          <w:szCs w:val="18"/>
        </w:rPr>
        <w:t>3. Teren w granicach planu leży w granicach strefy ochrony konserwatorskiej B. Dla ww. strefy ustala się ochronę zasadniczych elementów rozplanowania i istniejącej substancji architektonicznej, w tym zachowanie obiektów objętych ochroną konserwatorską i dostosowanie nowej zabudowy do historycznej kompozycji urbanistycznej przy założeniu harmonijnego współistnienia elementów kompozycji historycznej i współczesnej.</w:t>
      </w:r>
    </w:p>
    <w:p w:rsidR="000960D9" w:rsidRPr="0056379F" w:rsidRDefault="000960D9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0960D9" w:rsidRPr="0056379F" w:rsidRDefault="000960D9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 w:rsidRPr="0056379F">
        <w:rPr>
          <w:rFonts w:ascii="Arial" w:hAnsi="Arial" w:cs="Arial"/>
          <w:sz w:val="18"/>
          <w:szCs w:val="18"/>
        </w:rPr>
        <w:t xml:space="preserve">4. Ustala się </w:t>
      </w:r>
      <w:r w:rsidR="004F14EC" w:rsidRPr="0056379F">
        <w:rPr>
          <w:rFonts w:ascii="Arial" w:hAnsi="Arial" w:cs="Arial"/>
          <w:sz w:val="18"/>
          <w:szCs w:val="18"/>
        </w:rPr>
        <w:t>realizację czytelnego zamknięcia urbanistycznego i arch</w:t>
      </w:r>
      <w:r w:rsidR="0056379F" w:rsidRPr="0056379F">
        <w:rPr>
          <w:rFonts w:ascii="Arial" w:hAnsi="Arial" w:cs="Arial"/>
          <w:sz w:val="18"/>
          <w:szCs w:val="18"/>
        </w:rPr>
        <w:t xml:space="preserve">itektonicznego w formie muru, </w:t>
      </w:r>
      <w:r w:rsidR="004F14EC" w:rsidRPr="0056379F">
        <w:rPr>
          <w:rFonts w:ascii="Arial" w:hAnsi="Arial" w:cs="Arial"/>
          <w:sz w:val="18"/>
          <w:szCs w:val="18"/>
        </w:rPr>
        <w:t>innego ogrodzenia</w:t>
      </w:r>
      <w:r w:rsidR="0056379F" w:rsidRPr="0056379F">
        <w:rPr>
          <w:rFonts w:ascii="Arial" w:hAnsi="Arial" w:cs="Arial"/>
          <w:sz w:val="18"/>
          <w:szCs w:val="18"/>
        </w:rPr>
        <w:t xml:space="preserve"> lub wyraźnego oznaczenia</w:t>
      </w:r>
      <w:r w:rsidR="003A4C41">
        <w:rPr>
          <w:rFonts w:ascii="Arial" w:hAnsi="Arial" w:cs="Arial"/>
          <w:sz w:val="18"/>
          <w:szCs w:val="18"/>
        </w:rPr>
        <w:t xml:space="preserve"> przebiegu</w:t>
      </w:r>
      <w:r w:rsidR="004F14EC" w:rsidRPr="0056379F">
        <w:rPr>
          <w:rFonts w:ascii="Arial" w:hAnsi="Arial" w:cs="Arial"/>
          <w:sz w:val="18"/>
          <w:szCs w:val="18"/>
        </w:rPr>
        <w:t xml:space="preserve"> zgodnie z przebiegiem historycznego ogrodzenia od strony zachodniej i południowej.</w:t>
      </w:r>
    </w:p>
    <w:p w:rsidR="00B22C21" w:rsidRPr="004F14EC" w:rsidRDefault="00B22C21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D924BA" w:rsidRDefault="00D924BA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Ustala się ochronę historycznych podziałów na działki oraz budynki. Dopuszcza się podział na jednoznaczne, dobrze wyodrębnione jednostki np. skrzydła dł</w:t>
      </w:r>
      <w:r w:rsidR="00320C85">
        <w:rPr>
          <w:rFonts w:ascii="Arial" w:hAnsi="Arial" w:cs="Arial"/>
          <w:sz w:val="18"/>
          <w:szCs w:val="18"/>
        </w:rPr>
        <w:t>ugiego złożonego budynku, placu</w:t>
      </w:r>
      <w:r>
        <w:rPr>
          <w:rFonts w:ascii="Arial" w:hAnsi="Arial" w:cs="Arial"/>
          <w:sz w:val="18"/>
          <w:szCs w:val="18"/>
        </w:rPr>
        <w:t xml:space="preserve">. </w:t>
      </w:r>
    </w:p>
    <w:p w:rsidR="00D924BA" w:rsidRDefault="00D924BA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B22C21" w:rsidRDefault="00D924BA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B22C21" w:rsidRPr="004F14EC">
        <w:rPr>
          <w:rFonts w:ascii="Arial" w:hAnsi="Arial" w:cs="Arial"/>
          <w:sz w:val="18"/>
          <w:szCs w:val="18"/>
        </w:rPr>
        <w:t>. Roboty budowlane przy obiektach lub obszarach wpisanych do rejestru zabytków należy prowadzić na zasadach określonych w przepisach odrębnych dotyczących ochrony zabytków i opieki nad zabytkami oraz prawa budowlanego</w:t>
      </w:r>
      <w:r w:rsidR="00A6158D" w:rsidRPr="004F14EC">
        <w:rPr>
          <w:rFonts w:ascii="Arial" w:hAnsi="Arial" w:cs="Arial"/>
          <w:sz w:val="18"/>
          <w:szCs w:val="18"/>
        </w:rPr>
        <w:t>, w tym w zakresie uzyskiwania właściwych pozwoleń</w:t>
      </w:r>
      <w:r w:rsidR="00B22C21" w:rsidRPr="004F14EC">
        <w:rPr>
          <w:rFonts w:ascii="Arial" w:hAnsi="Arial" w:cs="Arial"/>
          <w:sz w:val="18"/>
          <w:szCs w:val="18"/>
        </w:rPr>
        <w:t xml:space="preserve">. </w:t>
      </w:r>
    </w:p>
    <w:p w:rsidR="004F14EC" w:rsidRDefault="004F14EC" w:rsidP="000237DE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4F14EC" w:rsidRDefault="004F14EC" w:rsidP="004F14E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F14EC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4F14EC">
        <w:rPr>
          <w:rFonts w:ascii="Arial" w:hAnsi="Arial" w:cs="Arial"/>
          <w:b/>
          <w:bCs/>
          <w:sz w:val="18"/>
          <w:szCs w:val="18"/>
        </w:rPr>
        <w:t>.</w:t>
      </w:r>
      <w:r w:rsidRPr="004F14EC">
        <w:rPr>
          <w:rFonts w:ascii="Arial" w:hAnsi="Arial" w:cs="Arial"/>
          <w:bCs/>
          <w:sz w:val="18"/>
          <w:szCs w:val="18"/>
        </w:rPr>
        <w:t>Ustalenia wymagań wynikających z potrzeb kształtowania przestrzeni publicznych</w:t>
      </w:r>
      <w:r>
        <w:rPr>
          <w:rFonts w:ascii="Arial" w:hAnsi="Arial" w:cs="Arial"/>
          <w:bCs/>
          <w:sz w:val="18"/>
          <w:szCs w:val="18"/>
        </w:rPr>
        <w:t>.</w:t>
      </w:r>
      <w:r w:rsidRPr="004F14EC">
        <w:rPr>
          <w:rFonts w:ascii="Arial" w:hAnsi="Arial" w:cs="Arial"/>
          <w:sz w:val="18"/>
          <w:szCs w:val="18"/>
        </w:rPr>
        <w:t xml:space="preserve"> </w:t>
      </w:r>
    </w:p>
    <w:p w:rsidR="00CB3FA0" w:rsidRDefault="00CB3FA0" w:rsidP="004F14E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D42515" w:rsidRDefault="00D42515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BC61D1">
        <w:rPr>
          <w:rFonts w:ascii="Arial" w:hAnsi="Arial" w:cs="Arial"/>
          <w:sz w:val="18"/>
          <w:szCs w:val="18"/>
        </w:rPr>
        <w:t xml:space="preserve">Część obszaru planu, w granicach określonych na rysunku planu, stanowi </w:t>
      </w:r>
      <w:r w:rsidR="00CB3FA0">
        <w:rPr>
          <w:rFonts w:ascii="Arial" w:hAnsi="Arial" w:cs="Arial"/>
          <w:sz w:val="18"/>
          <w:szCs w:val="18"/>
        </w:rPr>
        <w:t xml:space="preserve">obszar </w:t>
      </w:r>
      <w:r w:rsidR="00BC61D1">
        <w:rPr>
          <w:rFonts w:ascii="Arial" w:hAnsi="Arial" w:cs="Arial"/>
          <w:sz w:val="18"/>
          <w:szCs w:val="18"/>
        </w:rPr>
        <w:t>przestrze</w:t>
      </w:r>
      <w:r w:rsidR="00CB3FA0">
        <w:rPr>
          <w:rFonts w:ascii="Arial" w:hAnsi="Arial" w:cs="Arial"/>
          <w:sz w:val="18"/>
          <w:szCs w:val="18"/>
        </w:rPr>
        <w:t>ni</w:t>
      </w:r>
      <w:r w:rsidR="00BC61D1">
        <w:rPr>
          <w:rFonts w:ascii="Arial" w:hAnsi="Arial" w:cs="Arial"/>
          <w:sz w:val="18"/>
          <w:szCs w:val="18"/>
        </w:rPr>
        <w:t xml:space="preserve"> publiczn</w:t>
      </w:r>
      <w:r w:rsidR="00CB3FA0">
        <w:rPr>
          <w:rFonts w:ascii="Arial" w:hAnsi="Arial" w:cs="Arial"/>
          <w:sz w:val="18"/>
          <w:szCs w:val="18"/>
        </w:rPr>
        <w:t>ej</w:t>
      </w:r>
      <w:r w:rsidR="00BC61D1">
        <w:rPr>
          <w:rFonts w:ascii="Arial" w:hAnsi="Arial" w:cs="Arial"/>
          <w:sz w:val="18"/>
          <w:szCs w:val="18"/>
        </w:rPr>
        <w:t xml:space="preserve"> wyznaczon</w:t>
      </w:r>
      <w:r w:rsidR="00CB3FA0">
        <w:rPr>
          <w:rFonts w:ascii="Arial" w:hAnsi="Arial" w:cs="Arial"/>
          <w:sz w:val="18"/>
          <w:szCs w:val="18"/>
        </w:rPr>
        <w:t>ej</w:t>
      </w:r>
      <w:r w:rsidR="00BC61D1">
        <w:rPr>
          <w:rFonts w:ascii="Arial" w:hAnsi="Arial" w:cs="Arial"/>
          <w:sz w:val="18"/>
          <w:szCs w:val="18"/>
        </w:rPr>
        <w:t xml:space="preserve"> w studium uwarunkowań i kierunków zagospodarowania przestrzennego.</w:t>
      </w:r>
    </w:p>
    <w:p w:rsidR="00BC61D1" w:rsidRDefault="00BC61D1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8E385F" w:rsidRDefault="00BC61D1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8E385F">
        <w:rPr>
          <w:rFonts w:ascii="Arial" w:hAnsi="Arial" w:cs="Arial"/>
          <w:sz w:val="18"/>
          <w:szCs w:val="18"/>
        </w:rPr>
        <w:t>Dla</w:t>
      </w:r>
      <w:r>
        <w:rPr>
          <w:rFonts w:ascii="Arial" w:hAnsi="Arial" w:cs="Arial"/>
          <w:sz w:val="18"/>
          <w:szCs w:val="18"/>
        </w:rPr>
        <w:t xml:space="preserve"> </w:t>
      </w:r>
      <w:r w:rsidR="005E14AB">
        <w:rPr>
          <w:rFonts w:ascii="Arial" w:hAnsi="Arial" w:cs="Arial"/>
          <w:sz w:val="18"/>
          <w:szCs w:val="18"/>
        </w:rPr>
        <w:t>obszar</w:t>
      </w:r>
      <w:r w:rsidR="008E385F">
        <w:rPr>
          <w:rFonts w:ascii="Arial" w:hAnsi="Arial" w:cs="Arial"/>
          <w:sz w:val="18"/>
          <w:szCs w:val="18"/>
        </w:rPr>
        <w:t>u</w:t>
      </w:r>
      <w:r w:rsidR="005E14AB">
        <w:rPr>
          <w:rFonts w:ascii="Arial" w:hAnsi="Arial" w:cs="Arial"/>
          <w:sz w:val="18"/>
          <w:szCs w:val="18"/>
        </w:rPr>
        <w:t xml:space="preserve"> przestrzeniu </w:t>
      </w:r>
      <w:r w:rsidR="008E385F">
        <w:rPr>
          <w:rFonts w:ascii="Arial" w:hAnsi="Arial" w:cs="Arial"/>
          <w:sz w:val="18"/>
          <w:szCs w:val="18"/>
        </w:rPr>
        <w:t>publicznej</w:t>
      </w:r>
      <w:r w:rsidR="005E14AB">
        <w:rPr>
          <w:rFonts w:ascii="Arial" w:hAnsi="Arial" w:cs="Arial"/>
          <w:sz w:val="18"/>
          <w:szCs w:val="18"/>
        </w:rPr>
        <w:t>:</w:t>
      </w:r>
    </w:p>
    <w:p w:rsidR="008E385F" w:rsidRDefault="008E385F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BC61D1" w:rsidRDefault="008E385F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zagospodarowanie </w:t>
      </w:r>
      <w:r w:rsidR="00C8070B">
        <w:rPr>
          <w:rFonts w:ascii="Arial" w:hAnsi="Arial" w:cs="Arial"/>
          <w:sz w:val="18"/>
          <w:szCs w:val="18"/>
        </w:rPr>
        <w:t>należy realizować w</w:t>
      </w:r>
      <w:r w:rsidR="00BC61D1">
        <w:rPr>
          <w:rFonts w:ascii="Arial" w:hAnsi="Arial" w:cs="Arial"/>
          <w:sz w:val="18"/>
          <w:szCs w:val="18"/>
        </w:rPr>
        <w:t xml:space="preserve"> sposób zapewn</w:t>
      </w:r>
      <w:r w:rsidR="00E41349">
        <w:rPr>
          <w:rFonts w:ascii="Arial" w:hAnsi="Arial" w:cs="Arial"/>
          <w:sz w:val="18"/>
          <w:szCs w:val="18"/>
        </w:rPr>
        <w:t>iający ogólnodostępność obszaru;</w:t>
      </w:r>
      <w:r w:rsidR="00BC61D1">
        <w:rPr>
          <w:rFonts w:ascii="Arial" w:hAnsi="Arial" w:cs="Arial"/>
          <w:sz w:val="18"/>
          <w:szCs w:val="18"/>
        </w:rPr>
        <w:t xml:space="preserve"> </w:t>
      </w:r>
    </w:p>
    <w:p w:rsidR="00806B4D" w:rsidRDefault="00806B4D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D00587" w:rsidRDefault="008E385F" w:rsidP="00D00587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 w:rsidR="00E413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</w:t>
      </w:r>
      <w:r w:rsidR="00806B4D">
        <w:rPr>
          <w:rFonts w:ascii="Arial" w:hAnsi="Arial" w:cs="Arial"/>
          <w:sz w:val="18"/>
          <w:szCs w:val="18"/>
        </w:rPr>
        <w:t>stala się realizację powiązań komuni</w:t>
      </w:r>
      <w:r w:rsidR="00E41349">
        <w:rPr>
          <w:rFonts w:ascii="Arial" w:hAnsi="Arial" w:cs="Arial"/>
          <w:sz w:val="18"/>
          <w:szCs w:val="18"/>
        </w:rPr>
        <w:t>kacyjnych z terenami sąsiednimi;</w:t>
      </w:r>
    </w:p>
    <w:p w:rsidR="00D00587" w:rsidRDefault="00D00587" w:rsidP="00D00587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D00587" w:rsidRPr="00D00587" w:rsidRDefault="008E385F" w:rsidP="00D00587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="00E41349">
        <w:rPr>
          <w:rFonts w:ascii="Arial" w:hAnsi="Arial" w:cs="Arial"/>
          <w:sz w:val="18"/>
          <w:szCs w:val="18"/>
        </w:rPr>
        <w:t xml:space="preserve"> </w:t>
      </w:r>
      <w:r w:rsidR="00D00587" w:rsidRPr="00D00587">
        <w:rPr>
          <w:rFonts w:ascii="Arial" w:hAnsi="Arial" w:cs="Arial"/>
          <w:sz w:val="18"/>
          <w:szCs w:val="18"/>
        </w:rPr>
        <w:t>zakazuje się grodzenia nieruchomości za wyjątkiem realizacji zamknięcia urbanistycznego, o którym mowa w §6 ust 4.</w:t>
      </w:r>
    </w:p>
    <w:p w:rsidR="00D00587" w:rsidRPr="00D42515" w:rsidRDefault="00D00587" w:rsidP="00BC61D1">
      <w:pPr>
        <w:pStyle w:val="Tekstpodstawowywcity20"/>
        <w:tabs>
          <w:tab w:val="left" w:pos="142"/>
        </w:tabs>
        <w:ind w:firstLine="284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b/>
          <w:bCs/>
          <w:sz w:val="18"/>
          <w:szCs w:val="18"/>
        </w:rPr>
        <w:t xml:space="preserve">§ </w:t>
      </w:r>
      <w:r w:rsidR="00806B4D">
        <w:rPr>
          <w:rFonts w:ascii="Arial" w:hAnsi="Arial" w:cs="Arial"/>
          <w:b/>
          <w:bCs/>
          <w:sz w:val="18"/>
          <w:szCs w:val="18"/>
        </w:rPr>
        <w:t>8</w:t>
      </w:r>
      <w:r w:rsidRPr="00C02DBF">
        <w:rPr>
          <w:rFonts w:ascii="Arial" w:hAnsi="Arial" w:cs="Arial"/>
          <w:b/>
          <w:bCs/>
          <w:sz w:val="18"/>
          <w:szCs w:val="18"/>
        </w:rPr>
        <w:t>.</w:t>
      </w:r>
      <w:r w:rsidRPr="00C02DBF">
        <w:rPr>
          <w:rFonts w:ascii="Arial" w:hAnsi="Arial" w:cs="Arial"/>
          <w:sz w:val="18"/>
          <w:szCs w:val="18"/>
        </w:rPr>
        <w:t xml:space="preserve"> 1. Ustalenia dotyczące zasad, parametrów i wskaźników zagospodarowania terenu:</w:t>
      </w:r>
    </w:p>
    <w:p w:rsidR="0060046D" w:rsidRPr="00C02DBF" w:rsidRDefault="0060046D" w:rsidP="000112B7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tbl>
      <w:tblPr>
        <w:tblW w:w="100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832"/>
      </w:tblGrid>
      <w:tr w:rsidR="000112B7" w:rsidRPr="00C02DBF" w:rsidTr="0060046D">
        <w:tc>
          <w:tcPr>
            <w:tcW w:w="1204" w:type="dxa"/>
          </w:tcPr>
          <w:p w:rsidR="000112B7" w:rsidRPr="00C02DBF" w:rsidRDefault="000112B7" w:rsidP="000112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DBF">
              <w:rPr>
                <w:rFonts w:ascii="Arial" w:hAnsi="Arial" w:cs="Arial"/>
                <w:b/>
                <w:bCs/>
                <w:sz w:val="18"/>
                <w:szCs w:val="18"/>
              </w:rPr>
              <w:t>Oznaczenie terenu</w:t>
            </w:r>
          </w:p>
        </w:tc>
        <w:tc>
          <w:tcPr>
            <w:tcW w:w="8832" w:type="dxa"/>
          </w:tcPr>
          <w:p w:rsidR="000112B7" w:rsidRPr="00C02DBF" w:rsidRDefault="000112B7" w:rsidP="000112B7">
            <w:pPr>
              <w:pStyle w:val="Nagwek2"/>
              <w:spacing w:line="240" w:lineRule="auto"/>
              <w:rPr>
                <w:sz w:val="18"/>
                <w:szCs w:val="18"/>
              </w:rPr>
            </w:pPr>
            <w:r w:rsidRPr="00C02DBF">
              <w:rPr>
                <w:sz w:val="18"/>
                <w:szCs w:val="18"/>
              </w:rPr>
              <w:t>Parametry i wskaźniki kształtowania zabudowy</w:t>
            </w:r>
          </w:p>
        </w:tc>
      </w:tr>
      <w:tr w:rsidR="00696C7A" w:rsidRPr="00C02DBF" w:rsidTr="00A06B07">
        <w:trPr>
          <w:trHeight w:val="937"/>
        </w:trPr>
        <w:tc>
          <w:tcPr>
            <w:tcW w:w="1204" w:type="dxa"/>
            <w:tcBorders>
              <w:top w:val="single" w:sz="2" w:space="0" w:color="auto"/>
              <w:bottom w:val="single" w:sz="4" w:space="0" w:color="auto"/>
            </w:tcBorders>
          </w:tcPr>
          <w:p w:rsidR="00696C7A" w:rsidRDefault="000237DE" w:rsidP="00362EF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1U/MW, 2U/MW</w:t>
            </w:r>
          </w:p>
        </w:tc>
        <w:tc>
          <w:tcPr>
            <w:tcW w:w="8832" w:type="dxa"/>
            <w:tcBorders>
              <w:top w:val="single" w:sz="4" w:space="0" w:color="auto"/>
              <w:bottom w:val="single" w:sz="4" w:space="0" w:color="auto"/>
            </w:tcBorders>
          </w:tcPr>
          <w:p w:rsidR="000237DE" w:rsidRPr="007E278B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C02DBF">
              <w:rPr>
                <w:rFonts w:cs="Arial"/>
                <w:sz w:val="18"/>
                <w:szCs w:val="18"/>
              </w:rPr>
              <w:t xml:space="preserve">1. </w:t>
            </w:r>
            <w:r>
              <w:rPr>
                <w:rFonts w:cs="Arial"/>
                <w:sz w:val="18"/>
                <w:szCs w:val="18"/>
              </w:rPr>
              <w:t>Przeznaczenie terenu - zabudowa usługowa z dopuszczeniem zabudowy mieszkaniowej wielorodzinnej;</w:t>
            </w:r>
          </w:p>
          <w:p w:rsidR="000237DE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Default="000237DE" w:rsidP="00806B4D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E43943">
              <w:rPr>
                <w:rFonts w:cs="Arial"/>
                <w:sz w:val="18"/>
                <w:szCs w:val="18"/>
              </w:rPr>
              <w:t xml:space="preserve">. Zabudowę należy kształtować </w:t>
            </w:r>
            <w:r w:rsidR="004F14EC">
              <w:rPr>
                <w:rFonts w:cs="Arial"/>
                <w:sz w:val="18"/>
                <w:szCs w:val="18"/>
              </w:rPr>
              <w:t>z uwzględnieniem ochrony wartości historycznych określonych w §6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806B4D" w:rsidRDefault="00806B4D" w:rsidP="00806B4D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806B4D" w:rsidRDefault="00806B4D" w:rsidP="00806B4D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Zabudowę należy kształtować w formie budynków usługowych z dopuszczeniem wydzielenia funkcji mieszkalnych wielorodzinnych powyżej pierwszej kondygnacji naziemnej budynków. Funkcja mieszkaniowa wielorodzinna może stanowić do 50% powierzchni użytkowej budynków.</w:t>
            </w:r>
          </w:p>
          <w:p w:rsidR="00806B4D" w:rsidRPr="0033743D" w:rsidRDefault="00806B4D" w:rsidP="00806B4D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806B4D" w:rsidRPr="0033743D" w:rsidRDefault="00806B4D" w:rsidP="00806B4D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>4. Dla budynków istniejących dopuszcza się rozbudowę, nadbudowę, przebudowę, odbudowę, modernizację, remont z zastrzeżeniem §6 ust 1.</w:t>
            </w:r>
          </w:p>
          <w:p w:rsidR="000237DE" w:rsidRPr="0033743D" w:rsidRDefault="000237DE" w:rsidP="000237DE">
            <w:pPr>
              <w:pStyle w:val="Tekstpodstawowy"/>
              <w:jc w:val="both"/>
              <w:rPr>
                <w:rFonts w:cs="Arial"/>
                <w:sz w:val="18"/>
                <w:szCs w:val="18"/>
              </w:rPr>
            </w:pPr>
          </w:p>
          <w:p w:rsidR="000237DE" w:rsidRPr="0033743D" w:rsidRDefault="00806B4D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>5</w:t>
            </w:r>
            <w:r w:rsidR="000237DE" w:rsidRPr="0033743D">
              <w:rPr>
                <w:rFonts w:cs="Arial"/>
                <w:sz w:val="18"/>
                <w:szCs w:val="18"/>
              </w:rPr>
              <w:t>. Zabudowę należy kształtować o wysokości do 14 m.</w:t>
            </w:r>
          </w:p>
          <w:p w:rsidR="00806B4D" w:rsidRPr="0033743D" w:rsidRDefault="00806B4D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3743D" w:rsidRPr="0033743D" w:rsidRDefault="00806B4D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 xml:space="preserve">6. </w:t>
            </w:r>
            <w:r w:rsidR="0033743D" w:rsidRPr="0033743D">
              <w:rPr>
                <w:rFonts w:cs="Arial"/>
                <w:sz w:val="18"/>
                <w:szCs w:val="18"/>
              </w:rPr>
              <w:t>Maksymalna liczba kondygnacji nadziemnych – do trzech, w tym:</w:t>
            </w:r>
          </w:p>
          <w:p w:rsidR="0033743D" w:rsidRPr="0033743D" w:rsidRDefault="0033743D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806B4D" w:rsidRPr="0033743D" w:rsidRDefault="0033743D" w:rsidP="0033743D">
            <w:pPr>
              <w:pStyle w:val="Tekstpodstawowy"/>
              <w:numPr>
                <w:ilvl w:val="0"/>
                <w:numId w:val="11"/>
              </w:numPr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 xml:space="preserve">w przypadku realizacji budynków o trzech kondygnacjach nadziemnych, trzecią kondygnację należy realizować w poddaszu użytkowym oraz dopuszcza sie </w:t>
            </w:r>
            <w:r w:rsidR="00D00587">
              <w:rPr>
                <w:rFonts w:cs="Arial"/>
                <w:sz w:val="18"/>
                <w:szCs w:val="18"/>
              </w:rPr>
              <w:t>realizacj</w:t>
            </w:r>
            <w:r w:rsidR="008E385F">
              <w:rPr>
                <w:rFonts w:cs="Arial"/>
                <w:sz w:val="18"/>
                <w:szCs w:val="18"/>
              </w:rPr>
              <w:t>ę</w:t>
            </w:r>
            <w:r w:rsidR="00D00587">
              <w:rPr>
                <w:rFonts w:cs="Arial"/>
                <w:sz w:val="18"/>
                <w:szCs w:val="18"/>
              </w:rPr>
              <w:t xml:space="preserve"> </w:t>
            </w:r>
            <w:r w:rsidRPr="0033743D">
              <w:rPr>
                <w:rFonts w:cs="Arial"/>
                <w:sz w:val="18"/>
                <w:szCs w:val="18"/>
              </w:rPr>
              <w:t>drugiej kondygnacji w poddaszu użytkowym,</w:t>
            </w:r>
          </w:p>
          <w:p w:rsidR="0033743D" w:rsidRPr="0033743D" w:rsidRDefault="0033743D" w:rsidP="0033743D">
            <w:pPr>
              <w:pStyle w:val="Tekstpodstawowy"/>
              <w:ind w:left="432"/>
              <w:jc w:val="both"/>
              <w:rPr>
                <w:rFonts w:cs="Arial"/>
                <w:sz w:val="18"/>
                <w:szCs w:val="18"/>
              </w:rPr>
            </w:pPr>
          </w:p>
          <w:p w:rsidR="0033743D" w:rsidRPr="0033743D" w:rsidRDefault="0033743D" w:rsidP="0033743D">
            <w:pPr>
              <w:pStyle w:val="Tekstpodstawowy"/>
              <w:numPr>
                <w:ilvl w:val="0"/>
                <w:numId w:val="11"/>
              </w:numPr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>w przypadku realizacji budynków o dwóch kondygnacjach nadziemnych, drugą kondygnację należy realizować w poddaszu użytkowym.</w:t>
            </w:r>
          </w:p>
          <w:p w:rsidR="000237DE" w:rsidRPr="0033743D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932E9" w:rsidRDefault="0033743D" w:rsidP="0033743D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0237DE" w:rsidRPr="0033743D">
              <w:rPr>
                <w:rFonts w:cs="Arial"/>
                <w:sz w:val="18"/>
                <w:szCs w:val="18"/>
              </w:rPr>
              <w:t xml:space="preserve">. </w:t>
            </w:r>
            <w:r w:rsidR="00D932E9">
              <w:rPr>
                <w:rFonts w:cs="Arial"/>
                <w:sz w:val="18"/>
                <w:szCs w:val="18"/>
              </w:rPr>
              <w:t>Dopuszcza się realizację kondygnacji podziemnych.</w:t>
            </w:r>
          </w:p>
          <w:p w:rsidR="00D932E9" w:rsidRDefault="00D932E9" w:rsidP="0033743D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Pr="00C209EC" w:rsidRDefault="00D932E9" w:rsidP="0033743D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  <w:r w:rsidR="008E385F">
              <w:rPr>
                <w:rFonts w:cs="Arial"/>
                <w:sz w:val="18"/>
                <w:szCs w:val="18"/>
              </w:rPr>
              <w:t>Zadaszenia</w:t>
            </w:r>
            <w:r w:rsidR="000237DE" w:rsidRPr="0033743D">
              <w:rPr>
                <w:rFonts w:cs="Arial"/>
                <w:sz w:val="18"/>
                <w:szCs w:val="18"/>
              </w:rPr>
              <w:t xml:space="preserve"> należy kształtować w formie dachów</w:t>
            </w:r>
            <w:r w:rsidR="000237DE">
              <w:rPr>
                <w:rFonts w:cs="Arial"/>
                <w:sz w:val="18"/>
                <w:szCs w:val="18"/>
              </w:rPr>
              <w:t xml:space="preserve"> </w:t>
            </w:r>
            <w:r w:rsidR="00C8070B">
              <w:rPr>
                <w:rFonts w:cs="Arial"/>
                <w:sz w:val="18"/>
                <w:szCs w:val="18"/>
              </w:rPr>
              <w:t>mansardowych, 4-spadowych i 2-</w:t>
            </w:r>
            <w:r w:rsidR="0033743D">
              <w:rPr>
                <w:rFonts w:cs="Arial"/>
                <w:sz w:val="18"/>
                <w:szCs w:val="18"/>
              </w:rPr>
              <w:t xml:space="preserve">spadowych, kombinowanych, </w:t>
            </w:r>
            <w:r w:rsidR="000237DE">
              <w:rPr>
                <w:rFonts w:cs="Arial"/>
                <w:sz w:val="18"/>
                <w:szCs w:val="18"/>
              </w:rPr>
              <w:t xml:space="preserve">o </w:t>
            </w:r>
            <w:r w:rsidR="008E385F">
              <w:rPr>
                <w:rFonts w:cs="Arial"/>
                <w:sz w:val="18"/>
                <w:szCs w:val="18"/>
              </w:rPr>
              <w:t xml:space="preserve">symetrycznym </w:t>
            </w:r>
            <w:r w:rsidR="000237DE">
              <w:rPr>
                <w:rFonts w:cs="Arial"/>
                <w:sz w:val="18"/>
                <w:szCs w:val="18"/>
              </w:rPr>
              <w:t xml:space="preserve">kącie nachylenia głównych połaci dachowych do płaszczyzny przekroju poziomego budynku w przedziale </w:t>
            </w:r>
            <w:r w:rsidR="0033743D">
              <w:rPr>
                <w:rFonts w:cs="Arial"/>
                <w:sz w:val="18"/>
                <w:szCs w:val="18"/>
              </w:rPr>
              <w:t>3</w:t>
            </w:r>
            <w:r w:rsidR="000237DE">
              <w:rPr>
                <w:rFonts w:cs="Arial"/>
                <w:sz w:val="18"/>
                <w:szCs w:val="18"/>
              </w:rPr>
              <w:t>5</w:t>
            </w:r>
            <w:r w:rsidR="000237DE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="000237DE">
              <w:rPr>
                <w:rFonts w:cs="Arial"/>
                <w:sz w:val="18"/>
                <w:szCs w:val="18"/>
              </w:rPr>
              <w:t>-45</w:t>
            </w:r>
            <w:r w:rsidR="000237DE">
              <w:rPr>
                <w:rFonts w:cs="Arial"/>
                <w:sz w:val="18"/>
                <w:szCs w:val="18"/>
                <w:vertAlign w:val="superscript"/>
              </w:rPr>
              <w:t>o</w:t>
            </w:r>
            <w:r w:rsidR="000237DE">
              <w:rPr>
                <w:rFonts w:cs="Arial"/>
                <w:sz w:val="18"/>
                <w:szCs w:val="18"/>
              </w:rPr>
              <w:t>.</w:t>
            </w:r>
          </w:p>
          <w:p w:rsidR="000237DE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Pr="00E03E67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0237DE">
              <w:rPr>
                <w:rFonts w:cs="Arial"/>
                <w:sz w:val="18"/>
                <w:szCs w:val="18"/>
              </w:rPr>
              <w:t xml:space="preserve">. </w:t>
            </w:r>
            <w:r w:rsidR="000237DE" w:rsidRPr="00E03E67">
              <w:rPr>
                <w:rFonts w:cs="Arial"/>
                <w:sz w:val="18"/>
                <w:szCs w:val="18"/>
              </w:rPr>
              <w:t>Maksymalny udział powierzchni zabudowy - 60%.</w:t>
            </w:r>
          </w:p>
          <w:p w:rsidR="000237DE" w:rsidRPr="00E03E67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42F16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0237DE" w:rsidRPr="00E03E67">
              <w:rPr>
                <w:rFonts w:cs="Arial"/>
                <w:sz w:val="18"/>
                <w:szCs w:val="18"/>
              </w:rPr>
              <w:t>. Minimalny udział powierzchni biologicznie czynnej</w:t>
            </w:r>
            <w:r w:rsidR="00D42F16">
              <w:rPr>
                <w:rFonts w:cs="Arial"/>
                <w:sz w:val="18"/>
                <w:szCs w:val="18"/>
              </w:rPr>
              <w:t>:</w:t>
            </w:r>
          </w:p>
          <w:p w:rsidR="00D42F16" w:rsidRDefault="00D42F16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Default="00D42F16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a)</w:t>
            </w:r>
            <w:r w:rsidR="00C8070B">
              <w:rPr>
                <w:rFonts w:cs="Arial"/>
                <w:sz w:val="18"/>
                <w:szCs w:val="18"/>
              </w:rPr>
              <w:t xml:space="preserve"> </w:t>
            </w:r>
            <w:r w:rsidR="000237D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5%,</w:t>
            </w:r>
          </w:p>
          <w:p w:rsidR="00D42F16" w:rsidRDefault="00D42F16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42F16" w:rsidRDefault="00D42F16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b) w przypadku realizacji budynków usługowych, bez wydzielenia funkcji mieszkalnych wielorodzinnych, dopuszcza się zmniejszenie minimalnego udziału powierzchni biologicznie czynnej do 15%.</w:t>
            </w:r>
          </w:p>
          <w:p w:rsidR="000237DE" w:rsidRPr="00E35989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Pr="00E35989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11. </w:t>
            </w:r>
            <w:r w:rsidR="000237DE" w:rsidRPr="00E35989">
              <w:rPr>
                <w:rFonts w:cs="Arial"/>
                <w:sz w:val="18"/>
                <w:szCs w:val="18"/>
              </w:rPr>
              <w:t>Minimalny wskaź</w:t>
            </w:r>
            <w:r w:rsidR="008E385F">
              <w:rPr>
                <w:rFonts w:cs="Arial"/>
                <w:sz w:val="18"/>
                <w:szCs w:val="18"/>
              </w:rPr>
              <w:t>nik intensywnośc</w:t>
            </w:r>
            <w:r w:rsidR="006802E0">
              <w:rPr>
                <w:rFonts w:cs="Arial"/>
                <w:sz w:val="18"/>
                <w:szCs w:val="18"/>
              </w:rPr>
              <w:t>i zabudowy - 0,5</w:t>
            </w:r>
            <w:r w:rsidR="000237DE" w:rsidRPr="00E35989">
              <w:rPr>
                <w:rFonts w:cs="Arial"/>
                <w:sz w:val="18"/>
                <w:szCs w:val="18"/>
              </w:rPr>
              <w:t>.</w:t>
            </w:r>
          </w:p>
          <w:p w:rsidR="000237DE" w:rsidRPr="00E35989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Pr="00E35989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0237DE" w:rsidRPr="00E35989">
              <w:rPr>
                <w:rFonts w:cs="Arial"/>
                <w:sz w:val="18"/>
                <w:szCs w:val="18"/>
              </w:rPr>
              <w:t>. Maksymalny wska</w:t>
            </w:r>
            <w:r w:rsidR="00FF717D">
              <w:rPr>
                <w:rFonts w:cs="Arial"/>
                <w:sz w:val="18"/>
                <w:szCs w:val="18"/>
              </w:rPr>
              <w:t>źnik intensywności zabudowy – 2,4</w:t>
            </w:r>
            <w:r w:rsidR="000237DE" w:rsidRPr="00E35989">
              <w:rPr>
                <w:rFonts w:cs="Arial"/>
                <w:sz w:val="18"/>
                <w:szCs w:val="18"/>
              </w:rPr>
              <w:t>.</w:t>
            </w:r>
          </w:p>
          <w:p w:rsidR="000237DE" w:rsidRPr="00C02DBF" w:rsidRDefault="000237DE" w:rsidP="000237DE">
            <w:pPr>
              <w:pStyle w:val="Tekstpodstawowy"/>
              <w:jc w:val="both"/>
              <w:rPr>
                <w:rFonts w:cs="Arial"/>
                <w:sz w:val="18"/>
                <w:szCs w:val="18"/>
              </w:rPr>
            </w:pPr>
          </w:p>
          <w:p w:rsidR="006802E0" w:rsidRPr="00FC22B3" w:rsidRDefault="006802E0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13. Zakazuje się </w:t>
            </w:r>
            <w:r w:rsidR="00FC22B3">
              <w:rPr>
                <w:rFonts w:cs="Arial"/>
                <w:sz w:val="18"/>
                <w:szCs w:val="18"/>
              </w:rPr>
              <w:t>lokalizacji</w:t>
            </w:r>
            <w:r>
              <w:rPr>
                <w:rFonts w:cs="Arial"/>
                <w:sz w:val="18"/>
                <w:szCs w:val="18"/>
              </w:rPr>
              <w:t xml:space="preserve"> obiektów handlowych o powierzchni sprzedaży </w:t>
            </w:r>
            <w:r w:rsidR="00FC22B3">
              <w:rPr>
                <w:rFonts w:cs="Arial"/>
                <w:sz w:val="18"/>
                <w:szCs w:val="18"/>
              </w:rPr>
              <w:t>powyżej 2000m</w:t>
            </w:r>
            <w:r w:rsidR="00FC22B3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FC22B3">
              <w:rPr>
                <w:rFonts w:cs="Arial"/>
                <w:sz w:val="18"/>
                <w:szCs w:val="18"/>
              </w:rPr>
              <w:t>.</w:t>
            </w:r>
          </w:p>
          <w:p w:rsidR="006802E0" w:rsidRDefault="006802E0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22B3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. W zakresie materiałów oraz kolorystyki budynków oraz zadaszenia mają zastosowanie ustalenia zawarte w §6.</w:t>
            </w:r>
          </w:p>
          <w:p w:rsidR="00D932E9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98247F" w:rsidRDefault="0098247F" w:rsidP="0098247F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22B3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D00587">
              <w:rPr>
                <w:rFonts w:cs="Arial"/>
                <w:sz w:val="18"/>
                <w:szCs w:val="18"/>
              </w:rPr>
              <w:t>Z</w:t>
            </w:r>
            <w:r>
              <w:rPr>
                <w:rFonts w:cs="Arial"/>
                <w:sz w:val="18"/>
                <w:szCs w:val="18"/>
              </w:rPr>
              <w:t>akazuje się grodzenia nieruchomości za wyjątkiem realizacji zamknięcia urbanistycznego, o którym mowa w §6 ust 4.</w:t>
            </w:r>
          </w:p>
          <w:p w:rsidR="00D932E9" w:rsidRPr="00C02DBF" w:rsidRDefault="00D932E9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Default="00FC22B3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  <w:r w:rsidR="000237DE" w:rsidRPr="00C02DBF">
              <w:rPr>
                <w:rFonts w:cs="Arial"/>
                <w:sz w:val="18"/>
                <w:szCs w:val="18"/>
              </w:rPr>
              <w:t xml:space="preserve">. </w:t>
            </w:r>
            <w:r w:rsidR="000237DE" w:rsidRPr="00AF236B">
              <w:rPr>
                <w:rFonts w:cs="Arial"/>
                <w:sz w:val="18"/>
                <w:szCs w:val="18"/>
              </w:rPr>
              <w:t>Ustala sie dostęp komunikacyjny</w:t>
            </w:r>
            <w:r w:rsidR="0098247F">
              <w:rPr>
                <w:rFonts w:cs="Arial"/>
                <w:sz w:val="18"/>
                <w:szCs w:val="18"/>
              </w:rPr>
              <w:t xml:space="preserve"> z </w:t>
            </w:r>
            <w:r w:rsidR="008E385F">
              <w:rPr>
                <w:rFonts w:cs="Arial"/>
                <w:sz w:val="18"/>
                <w:szCs w:val="18"/>
              </w:rPr>
              <w:t>dróg publicznych oznaczonych symbolami: 1KDL (</w:t>
            </w:r>
            <w:r w:rsidR="0098247F">
              <w:rPr>
                <w:rFonts w:cs="Arial"/>
                <w:sz w:val="18"/>
                <w:szCs w:val="18"/>
              </w:rPr>
              <w:t>ul. Jana III Sobieskiego</w:t>
            </w:r>
            <w:r w:rsidR="008E385F">
              <w:rPr>
                <w:rFonts w:cs="Arial"/>
                <w:sz w:val="18"/>
                <w:szCs w:val="18"/>
              </w:rPr>
              <w:t>), 1KDD i 2KDD (ul. Wojska Polskiego), ciągu pieszo-jezdnego oznaczonego symbolem 1KPJ</w:t>
            </w:r>
            <w:r w:rsidR="0098247F">
              <w:rPr>
                <w:rFonts w:cs="Arial"/>
                <w:sz w:val="18"/>
                <w:szCs w:val="18"/>
              </w:rPr>
              <w:t xml:space="preserve">, </w:t>
            </w:r>
            <w:r w:rsidR="008E385F">
              <w:rPr>
                <w:rFonts w:cs="Arial"/>
                <w:sz w:val="18"/>
                <w:szCs w:val="18"/>
              </w:rPr>
              <w:t xml:space="preserve">oraz </w:t>
            </w:r>
            <w:r w:rsidR="0098247F">
              <w:rPr>
                <w:rFonts w:cs="Arial"/>
                <w:sz w:val="18"/>
                <w:szCs w:val="18"/>
              </w:rPr>
              <w:t xml:space="preserve">ul. Pieniężnego </w:t>
            </w:r>
            <w:r w:rsidR="008E385F">
              <w:rPr>
                <w:rFonts w:cs="Arial"/>
                <w:sz w:val="18"/>
                <w:szCs w:val="18"/>
              </w:rPr>
              <w:t>zlokalizowanej poza granicami planu</w:t>
            </w:r>
            <w:r w:rsidR="000237DE">
              <w:rPr>
                <w:rFonts w:cs="Arial"/>
                <w:sz w:val="18"/>
                <w:szCs w:val="18"/>
              </w:rPr>
              <w:t>.</w:t>
            </w:r>
          </w:p>
          <w:p w:rsidR="000237DE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0237DE" w:rsidRDefault="00FC22B3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  <w:r w:rsidR="000237DE" w:rsidRPr="00E43943">
              <w:rPr>
                <w:rFonts w:cs="Arial"/>
                <w:sz w:val="18"/>
                <w:szCs w:val="18"/>
              </w:rPr>
              <w:t>. Ustala się możliwość realizacji: sieci i urządzeń infrastruktury technicznej, obsługi komunikacji,</w:t>
            </w:r>
            <w:r w:rsidR="000237DE">
              <w:rPr>
                <w:rFonts w:cs="Arial"/>
                <w:sz w:val="18"/>
                <w:szCs w:val="18"/>
              </w:rPr>
              <w:t xml:space="preserve"> dojść i </w:t>
            </w:r>
            <w:r w:rsidR="000237DE" w:rsidRPr="00E43943">
              <w:rPr>
                <w:rFonts w:cs="Arial"/>
                <w:sz w:val="18"/>
                <w:szCs w:val="18"/>
              </w:rPr>
              <w:t>dojazdów</w:t>
            </w:r>
            <w:r w:rsidR="00E41349">
              <w:rPr>
                <w:rFonts w:cs="Arial"/>
                <w:sz w:val="18"/>
                <w:szCs w:val="18"/>
              </w:rPr>
              <w:t xml:space="preserve">, </w:t>
            </w:r>
            <w:r w:rsidR="000237DE" w:rsidRPr="00E43943">
              <w:rPr>
                <w:rFonts w:cs="Arial"/>
                <w:sz w:val="18"/>
                <w:szCs w:val="18"/>
              </w:rPr>
              <w:t>obiektów małej architektury</w:t>
            </w:r>
            <w:r w:rsidR="000237DE">
              <w:rPr>
                <w:rFonts w:cs="Arial"/>
                <w:sz w:val="18"/>
                <w:szCs w:val="18"/>
              </w:rPr>
              <w:t>, niezbędnych do obsługi terenu</w:t>
            </w:r>
            <w:r w:rsidR="000237DE" w:rsidRPr="00E43943">
              <w:rPr>
                <w:rFonts w:cs="Arial"/>
                <w:sz w:val="18"/>
                <w:szCs w:val="18"/>
              </w:rPr>
              <w:t>.</w:t>
            </w:r>
          </w:p>
          <w:p w:rsidR="000237DE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25D7A" w:rsidRDefault="000237DE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D25D7A">
              <w:rPr>
                <w:rFonts w:cs="Arial"/>
                <w:sz w:val="18"/>
                <w:szCs w:val="18"/>
              </w:rPr>
              <w:t>1</w:t>
            </w:r>
            <w:r w:rsidR="00FC22B3">
              <w:rPr>
                <w:rFonts w:cs="Arial"/>
                <w:sz w:val="18"/>
                <w:szCs w:val="18"/>
              </w:rPr>
              <w:t>8</w:t>
            </w:r>
            <w:r w:rsidRPr="00D25D7A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Minimalna</w:t>
            </w:r>
            <w:r w:rsidRPr="00D25D7A">
              <w:rPr>
                <w:rFonts w:cs="Arial"/>
                <w:sz w:val="18"/>
                <w:szCs w:val="18"/>
              </w:rPr>
              <w:t xml:space="preserve"> powierzchnię nowo wydzielanej działki </w:t>
            </w:r>
            <w:r w:rsidR="00D00587">
              <w:rPr>
                <w:rFonts w:cs="Arial"/>
                <w:sz w:val="18"/>
                <w:szCs w:val="18"/>
              </w:rPr>
              <w:t>-</w:t>
            </w:r>
            <w:r w:rsidR="00D924BA">
              <w:rPr>
                <w:rFonts w:cs="Arial"/>
                <w:sz w:val="18"/>
                <w:szCs w:val="18"/>
              </w:rPr>
              <w:t xml:space="preserve"> 1</w:t>
            </w:r>
            <w:r>
              <w:rPr>
                <w:rFonts w:cs="Arial"/>
                <w:sz w:val="18"/>
                <w:szCs w:val="18"/>
              </w:rPr>
              <w:t>000m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D924BA">
              <w:rPr>
                <w:rFonts w:cs="Arial"/>
                <w:sz w:val="18"/>
                <w:szCs w:val="18"/>
              </w:rPr>
              <w:t xml:space="preserve">, z zastrzeżeniem §6 ust 5. </w:t>
            </w:r>
          </w:p>
          <w:p w:rsidR="00806B4D" w:rsidRPr="00D25D7A" w:rsidRDefault="00806B4D" w:rsidP="000237DE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334E8" w:rsidRPr="00C02DBF" w:rsidTr="00A06B07">
        <w:trPr>
          <w:trHeight w:val="1793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334E8" w:rsidRDefault="00D334E8" w:rsidP="00D33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1U</w:t>
            </w:r>
          </w:p>
        </w:tc>
        <w:tc>
          <w:tcPr>
            <w:tcW w:w="8832" w:type="dxa"/>
            <w:tcBorders>
              <w:top w:val="single" w:sz="4" w:space="0" w:color="auto"/>
              <w:bottom w:val="single" w:sz="4" w:space="0" w:color="auto"/>
            </w:tcBorders>
          </w:tcPr>
          <w:p w:rsidR="00D334E8" w:rsidRPr="007E278B" w:rsidRDefault="00D334E8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C02DBF">
              <w:rPr>
                <w:rFonts w:cs="Arial"/>
                <w:sz w:val="18"/>
                <w:szCs w:val="18"/>
              </w:rPr>
              <w:t xml:space="preserve">1. </w:t>
            </w:r>
            <w:r>
              <w:rPr>
                <w:rFonts w:cs="Arial"/>
                <w:sz w:val="18"/>
                <w:szCs w:val="18"/>
              </w:rPr>
              <w:t>Przeznaczenie terenu - zabudowa usługowa;</w:t>
            </w:r>
          </w:p>
          <w:p w:rsidR="00D334E8" w:rsidRDefault="00D334E8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334E8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E43943">
              <w:rPr>
                <w:rFonts w:cs="Arial"/>
                <w:sz w:val="18"/>
                <w:szCs w:val="18"/>
              </w:rPr>
              <w:t xml:space="preserve">. Zabudowę należy kształtować </w:t>
            </w:r>
            <w:r>
              <w:rPr>
                <w:rFonts w:cs="Arial"/>
                <w:sz w:val="18"/>
                <w:szCs w:val="18"/>
              </w:rPr>
              <w:t>z uwzględnieniem ochrony wartości historycznych określonych w §6.</w:t>
            </w:r>
          </w:p>
          <w:p w:rsidR="00D334E8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334E8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 Zakazuje się realizacji nowych budynków.</w:t>
            </w:r>
          </w:p>
          <w:p w:rsidR="00D334E8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334E8" w:rsidRPr="0033743D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33743D">
              <w:rPr>
                <w:rFonts w:cs="Arial"/>
                <w:sz w:val="18"/>
                <w:szCs w:val="18"/>
              </w:rPr>
              <w:t>4. Dla budynków istniejących dopuszcza się rozbudowę, nadbudowę, przebudowę, odbudowę, modernizację, remont z zastrzeżeniem §6 ust 1.</w:t>
            </w:r>
          </w:p>
          <w:p w:rsidR="00D334E8" w:rsidRDefault="00D334E8" w:rsidP="00D334E8">
            <w:pPr>
              <w:pStyle w:val="Tekstpodstawowy"/>
              <w:tabs>
                <w:tab w:val="right" w:pos="8479"/>
              </w:tabs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D334E8" w:rsidRDefault="00D334E8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E35989">
              <w:rPr>
                <w:rFonts w:cs="Arial"/>
                <w:sz w:val="18"/>
                <w:szCs w:val="18"/>
              </w:rPr>
              <w:t xml:space="preserve">. Zabudowę należy kształtować o wysokości do </w:t>
            </w:r>
            <w:r>
              <w:rPr>
                <w:rFonts w:cs="Arial"/>
                <w:sz w:val="18"/>
                <w:szCs w:val="18"/>
              </w:rPr>
              <w:t>12m</w:t>
            </w:r>
            <w:r w:rsidRPr="00E35989">
              <w:rPr>
                <w:rFonts w:cs="Arial"/>
                <w:sz w:val="18"/>
                <w:szCs w:val="18"/>
              </w:rPr>
              <w:t>.</w:t>
            </w:r>
          </w:p>
          <w:p w:rsidR="00352E70" w:rsidRDefault="00352E70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33743D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Pr="0033743D">
              <w:rPr>
                <w:rFonts w:cs="Arial"/>
                <w:sz w:val="18"/>
                <w:szCs w:val="18"/>
              </w:rPr>
              <w:t xml:space="preserve">. Maksymalna liczba kondygnacji nadziemnych – do </w:t>
            </w:r>
            <w:r>
              <w:rPr>
                <w:rFonts w:cs="Arial"/>
                <w:sz w:val="18"/>
                <w:szCs w:val="18"/>
              </w:rPr>
              <w:t>dwóch</w:t>
            </w:r>
            <w:r w:rsidRPr="0033743D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z drugą ko</w:t>
            </w:r>
            <w:r w:rsidR="00D00587">
              <w:rPr>
                <w:rFonts w:cs="Arial"/>
                <w:sz w:val="18"/>
                <w:szCs w:val="18"/>
              </w:rPr>
              <w:t>ndygnacją w poddaszu użytkowym.</w:t>
            </w:r>
          </w:p>
          <w:p w:rsidR="00352E70" w:rsidRDefault="00352E70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C209EC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  <w:r w:rsidR="00FC22B3">
              <w:rPr>
                <w:rFonts w:cs="Arial"/>
                <w:sz w:val="18"/>
                <w:szCs w:val="18"/>
              </w:rPr>
              <w:t>Zadaszenia</w:t>
            </w:r>
            <w:r w:rsidRPr="0033743D">
              <w:rPr>
                <w:rFonts w:cs="Arial"/>
                <w:sz w:val="18"/>
                <w:szCs w:val="18"/>
              </w:rPr>
              <w:t xml:space="preserve"> należy kształtować w formie dachów</w:t>
            </w:r>
            <w:r>
              <w:rPr>
                <w:rFonts w:cs="Arial"/>
                <w:sz w:val="18"/>
                <w:szCs w:val="18"/>
              </w:rPr>
              <w:t xml:space="preserve"> 4-spadowych i </w:t>
            </w:r>
            <w:r w:rsidR="00C8070B">
              <w:rPr>
                <w:rFonts w:cs="Arial"/>
                <w:sz w:val="18"/>
                <w:szCs w:val="18"/>
              </w:rPr>
              <w:t>2-</w:t>
            </w:r>
            <w:r>
              <w:rPr>
                <w:rFonts w:cs="Arial"/>
                <w:sz w:val="18"/>
                <w:szCs w:val="18"/>
              </w:rPr>
              <w:t>spadowych, kombinowanych, o</w:t>
            </w:r>
            <w:r w:rsidR="00FC22B3">
              <w:rPr>
                <w:rFonts w:cs="Arial"/>
                <w:sz w:val="18"/>
                <w:szCs w:val="18"/>
              </w:rPr>
              <w:t xml:space="preserve"> symetrycznym</w:t>
            </w:r>
            <w:r>
              <w:rPr>
                <w:rFonts w:cs="Arial"/>
                <w:sz w:val="18"/>
                <w:szCs w:val="18"/>
              </w:rPr>
              <w:t xml:space="preserve"> kącie nachylenia głównych połaci dachowych do płaszczyzny przekroju poziomego budynku w przedziale 35</w:t>
            </w:r>
            <w:r>
              <w:rPr>
                <w:rFonts w:cs="Arial"/>
                <w:sz w:val="18"/>
                <w:szCs w:val="18"/>
                <w:vertAlign w:val="superscript"/>
              </w:rPr>
              <w:t>o</w:t>
            </w:r>
            <w:r>
              <w:rPr>
                <w:rFonts w:cs="Arial"/>
                <w:sz w:val="18"/>
                <w:szCs w:val="18"/>
              </w:rPr>
              <w:t>-45</w:t>
            </w:r>
            <w:r>
              <w:rPr>
                <w:rFonts w:cs="Arial"/>
                <w:sz w:val="18"/>
                <w:szCs w:val="18"/>
                <w:vertAlign w:val="superscript"/>
              </w:rPr>
              <w:t>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352E70" w:rsidRPr="00E35989" w:rsidRDefault="00352E70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E03E67" w:rsidRDefault="00FF717D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352E70">
              <w:rPr>
                <w:rFonts w:cs="Arial"/>
                <w:sz w:val="18"/>
                <w:szCs w:val="18"/>
              </w:rPr>
              <w:t xml:space="preserve">. </w:t>
            </w:r>
            <w:r w:rsidR="00352E70" w:rsidRPr="00E03E67">
              <w:rPr>
                <w:rFonts w:cs="Arial"/>
                <w:sz w:val="18"/>
                <w:szCs w:val="18"/>
              </w:rPr>
              <w:t>Maksymalny udział powierzchni zabudowy - 60%.</w:t>
            </w:r>
          </w:p>
          <w:p w:rsidR="00352E70" w:rsidRPr="00E03E67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E35989" w:rsidRDefault="00FF717D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352E70" w:rsidRPr="00E03E67">
              <w:rPr>
                <w:rFonts w:cs="Arial"/>
                <w:sz w:val="18"/>
                <w:szCs w:val="18"/>
              </w:rPr>
              <w:t>. Minimalny udział powierzchni biologicznie czynnej -</w:t>
            </w:r>
            <w:r w:rsidR="00352E70" w:rsidRPr="00E35989">
              <w:rPr>
                <w:rFonts w:cs="Arial"/>
                <w:sz w:val="18"/>
                <w:szCs w:val="18"/>
              </w:rPr>
              <w:t xml:space="preserve"> </w:t>
            </w:r>
            <w:r w:rsidR="00F10CC5">
              <w:rPr>
                <w:rFonts w:cs="Arial"/>
                <w:sz w:val="18"/>
                <w:szCs w:val="18"/>
              </w:rPr>
              <w:t>1</w:t>
            </w:r>
            <w:r w:rsidR="00352E70" w:rsidRPr="00E35989">
              <w:rPr>
                <w:rFonts w:cs="Arial"/>
                <w:sz w:val="18"/>
                <w:szCs w:val="18"/>
              </w:rPr>
              <w:t xml:space="preserve">5%. </w:t>
            </w:r>
          </w:p>
          <w:p w:rsidR="00352E70" w:rsidRPr="00E35989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E35989" w:rsidRDefault="00FF717D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352E70">
              <w:rPr>
                <w:rFonts w:cs="Arial"/>
                <w:sz w:val="18"/>
                <w:szCs w:val="18"/>
              </w:rPr>
              <w:t xml:space="preserve">. </w:t>
            </w:r>
            <w:r w:rsidR="00352E70" w:rsidRPr="00E35989">
              <w:rPr>
                <w:rFonts w:cs="Arial"/>
                <w:sz w:val="18"/>
                <w:szCs w:val="18"/>
              </w:rPr>
              <w:t xml:space="preserve">Minimalny wskaźnik intensywności zabudowy </w:t>
            </w:r>
            <w:r w:rsidR="00FC22B3">
              <w:rPr>
                <w:rFonts w:cs="Arial"/>
                <w:sz w:val="18"/>
                <w:szCs w:val="18"/>
              </w:rPr>
              <w:t>–</w:t>
            </w:r>
            <w:r w:rsidR="00352E70" w:rsidRPr="00E35989">
              <w:rPr>
                <w:rFonts w:cs="Arial"/>
                <w:sz w:val="18"/>
                <w:szCs w:val="18"/>
              </w:rPr>
              <w:t xml:space="preserve"> </w:t>
            </w:r>
            <w:r w:rsidR="00FC22B3">
              <w:rPr>
                <w:rFonts w:cs="Arial"/>
                <w:sz w:val="18"/>
                <w:szCs w:val="18"/>
              </w:rPr>
              <w:t>1</w:t>
            </w:r>
            <w:r w:rsidR="00352E70" w:rsidRPr="00E35989">
              <w:rPr>
                <w:rFonts w:cs="Arial"/>
                <w:sz w:val="18"/>
                <w:szCs w:val="18"/>
              </w:rPr>
              <w:t>.</w:t>
            </w:r>
          </w:p>
          <w:p w:rsidR="00352E70" w:rsidRPr="00E35989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Pr="00E35989" w:rsidRDefault="00FF717D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352E70" w:rsidRPr="00E35989">
              <w:rPr>
                <w:rFonts w:cs="Arial"/>
                <w:sz w:val="18"/>
                <w:szCs w:val="18"/>
              </w:rPr>
              <w:t>. Maksymalny wska</w:t>
            </w:r>
            <w:r w:rsidR="00352E70">
              <w:rPr>
                <w:rFonts w:cs="Arial"/>
                <w:sz w:val="18"/>
                <w:szCs w:val="18"/>
              </w:rPr>
              <w:t>źnik intensywności zabudowy - 1,</w:t>
            </w:r>
            <w:r>
              <w:rPr>
                <w:rFonts w:cs="Arial"/>
                <w:sz w:val="18"/>
                <w:szCs w:val="18"/>
              </w:rPr>
              <w:t>8</w:t>
            </w:r>
            <w:r w:rsidR="00352E70" w:rsidRPr="00E35989">
              <w:rPr>
                <w:rFonts w:cs="Arial"/>
                <w:sz w:val="18"/>
                <w:szCs w:val="18"/>
              </w:rPr>
              <w:t>.</w:t>
            </w:r>
          </w:p>
          <w:p w:rsidR="00352E70" w:rsidRPr="00C02DBF" w:rsidRDefault="00352E70" w:rsidP="00352E70">
            <w:pPr>
              <w:pStyle w:val="Tekstpodstawowy"/>
              <w:jc w:val="both"/>
              <w:rPr>
                <w:rFonts w:cs="Arial"/>
                <w:sz w:val="18"/>
                <w:szCs w:val="18"/>
              </w:rPr>
            </w:pPr>
          </w:p>
          <w:p w:rsidR="00FC22B3" w:rsidRPr="00FC22B3" w:rsidRDefault="00FC22B3" w:rsidP="00FC22B3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 Zakazuje się lokalizacji obiektów handlowych o powierzchni sprzedaży powyżej 2000m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FC22B3" w:rsidRDefault="00FC22B3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22B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. W zakresie materiałów oraz kolorystyki budynków oraz zadaszenia mają zastosowanie ustalenia zawarte w §6.</w:t>
            </w:r>
          </w:p>
          <w:p w:rsidR="00352E70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Default="00FC22B3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352E70">
              <w:rPr>
                <w:rFonts w:cs="Arial"/>
                <w:sz w:val="18"/>
                <w:szCs w:val="18"/>
              </w:rPr>
              <w:t xml:space="preserve">. </w:t>
            </w:r>
            <w:r w:rsidR="00D00587">
              <w:rPr>
                <w:rFonts w:cs="Arial"/>
                <w:sz w:val="18"/>
                <w:szCs w:val="18"/>
              </w:rPr>
              <w:t>Z</w:t>
            </w:r>
            <w:r w:rsidR="00352E70">
              <w:rPr>
                <w:rFonts w:cs="Arial"/>
                <w:sz w:val="18"/>
                <w:szCs w:val="18"/>
              </w:rPr>
              <w:t>akazuje się grodzenia nieruchomości za wyjątkiem realizacji zamknięcia urbanistyc</w:t>
            </w:r>
            <w:r w:rsidR="00C8070B">
              <w:rPr>
                <w:rFonts w:cs="Arial"/>
                <w:sz w:val="18"/>
                <w:szCs w:val="18"/>
              </w:rPr>
              <w:t>znego, o którym mowa w §6 ust 4, a także utrzymania ogrodzenia istniejącego przed wyjściem w życie planu.</w:t>
            </w:r>
          </w:p>
          <w:p w:rsidR="00352E70" w:rsidRPr="00C02DBF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Default="00FC22B3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352E70" w:rsidRPr="00C02DBF">
              <w:rPr>
                <w:rFonts w:cs="Arial"/>
                <w:sz w:val="18"/>
                <w:szCs w:val="18"/>
              </w:rPr>
              <w:t xml:space="preserve">. </w:t>
            </w:r>
            <w:r w:rsidR="00352E70" w:rsidRPr="00AF236B">
              <w:rPr>
                <w:rFonts w:cs="Arial"/>
                <w:sz w:val="18"/>
                <w:szCs w:val="18"/>
              </w:rPr>
              <w:t>Ustala sie dostęp komunikacyjny</w:t>
            </w:r>
            <w:r w:rsidR="00352E70">
              <w:rPr>
                <w:rFonts w:cs="Arial"/>
                <w:sz w:val="18"/>
                <w:szCs w:val="18"/>
              </w:rPr>
              <w:t xml:space="preserve"> z ul. Jana III Sobieskiego, ul. Pieniężnego oraz ul. Wojska Polskiego.</w:t>
            </w:r>
          </w:p>
          <w:p w:rsidR="00352E70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Default="00FC22B3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352E70" w:rsidRPr="00E43943">
              <w:rPr>
                <w:rFonts w:cs="Arial"/>
                <w:sz w:val="18"/>
                <w:szCs w:val="18"/>
              </w:rPr>
              <w:t>. Ustala się możliwość realizacji: sieci i urządzeń infrastruktury technicznej, obsługi komunikacji,</w:t>
            </w:r>
            <w:r w:rsidR="00352E70">
              <w:rPr>
                <w:rFonts w:cs="Arial"/>
                <w:sz w:val="18"/>
                <w:szCs w:val="18"/>
              </w:rPr>
              <w:t xml:space="preserve"> dojść i </w:t>
            </w:r>
            <w:r w:rsidR="00352E70" w:rsidRPr="00E43943">
              <w:rPr>
                <w:rFonts w:cs="Arial"/>
                <w:sz w:val="18"/>
                <w:szCs w:val="18"/>
              </w:rPr>
              <w:t>dojazdów</w:t>
            </w:r>
            <w:r w:rsidR="00E41349">
              <w:rPr>
                <w:rFonts w:cs="Arial"/>
                <w:sz w:val="18"/>
                <w:szCs w:val="18"/>
              </w:rPr>
              <w:t>,</w:t>
            </w:r>
            <w:r w:rsidR="00352E70" w:rsidRPr="00E43943">
              <w:rPr>
                <w:rFonts w:cs="Arial"/>
                <w:sz w:val="18"/>
                <w:szCs w:val="18"/>
              </w:rPr>
              <w:t xml:space="preserve"> obiektów małej architektury</w:t>
            </w:r>
            <w:r w:rsidR="00352E70">
              <w:rPr>
                <w:rFonts w:cs="Arial"/>
                <w:sz w:val="18"/>
                <w:szCs w:val="18"/>
              </w:rPr>
              <w:t>, niezbędnych do obsługi terenu</w:t>
            </w:r>
            <w:r w:rsidR="00352E70" w:rsidRPr="00E43943">
              <w:rPr>
                <w:rFonts w:cs="Arial"/>
                <w:sz w:val="18"/>
                <w:szCs w:val="18"/>
              </w:rPr>
              <w:t>.</w:t>
            </w:r>
          </w:p>
          <w:p w:rsidR="00352E70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  <w:p w:rsidR="00352E70" w:rsidRDefault="00352E70" w:rsidP="00352E70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  <w:r w:rsidRPr="00D25D7A">
              <w:rPr>
                <w:rFonts w:cs="Arial"/>
                <w:sz w:val="18"/>
                <w:szCs w:val="18"/>
              </w:rPr>
              <w:t>1</w:t>
            </w:r>
            <w:r w:rsidR="00FC22B3">
              <w:rPr>
                <w:rFonts w:cs="Arial"/>
                <w:sz w:val="18"/>
                <w:szCs w:val="18"/>
              </w:rPr>
              <w:t>5</w:t>
            </w:r>
            <w:r w:rsidRPr="00D25D7A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Minimalna</w:t>
            </w:r>
            <w:r w:rsidRPr="00D25D7A">
              <w:rPr>
                <w:rFonts w:cs="Arial"/>
                <w:sz w:val="18"/>
                <w:szCs w:val="18"/>
              </w:rPr>
              <w:t xml:space="preserve"> powierzchnię nowo wydzielanej działki </w:t>
            </w:r>
            <w:r w:rsidR="00FF717D">
              <w:rPr>
                <w:rFonts w:cs="Arial"/>
                <w:sz w:val="18"/>
                <w:szCs w:val="18"/>
              </w:rPr>
              <w:t>- 5</w:t>
            </w:r>
            <w:r w:rsidR="00D00587">
              <w:rPr>
                <w:rFonts w:cs="Arial"/>
                <w:sz w:val="18"/>
                <w:szCs w:val="18"/>
              </w:rPr>
              <w:t>00</w:t>
            </w:r>
            <w:r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, z zastrzeżeniem §6 ust 5. </w:t>
            </w:r>
          </w:p>
          <w:p w:rsidR="00D334E8" w:rsidRDefault="00D334E8" w:rsidP="00D334E8">
            <w:pPr>
              <w:pStyle w:val="Tekstpodstawowy"/>
              <w:ind w:left="72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E57645" w:rsidRDefault="000112B7" w:rsidP="000112B7">
      <w:pPr>
        <w:spacing w:line="240" w:lineRule="auto"/>
        <w:ind w:firstLine="284"/>
        <w:rPr>
          <w:rFonts w:ascii="Arial" w:hAnsi="Arial"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 xml:space="preserve">2. </w:t>
      </w:r>
      <w:r w:rsidRPr="00E57645">
        <w:rPr>
          <w:rFonts w:ascii="Arial" w:hAnsi="Arial" w:cs="Arial"/>
          <w:sz w:val="18"/>
          <w:szCs w:val="18"/>
        </w:rPr>
        <w:t>Nieustalone w planie warunki zabudowy regulują</w:t>
      </w:r>
      <w:r w:rsidRPr="00E57645">
        <w:rPr>
          <w:rFonts w:ascii="Arial" w:hAnsi="Arial"/>
          <w:sz w:val="18"/>
          <w:szCs w:val="18"/>
        </w:rPr>
        <w:t xml:space="preserve"> (odpowiednio) właściwe przepisy budowlane wraz z treścią ustaleń planu.</w:t>
      </w:r>
    </w:p>
    <w:p w:rsidR="000112B7" w:rsidRPr="00E57645" w:rsidRDefault="000112B7" w:rsidP="000112B7">
      <w:pPr>
        <w:spacing w:line="240" w:lineRule="auto"/>
        <w:ind w:firstLine="284"/>
        <w:rPr>
          <w:rFonts w:ascii="Arial" w:hAnsi="Arial"/>
          <w:sz w:val="18"/>
          <w:szCs w:val="18"/>
        </w:rPr>
      </w:pPr>
    </w:p>
    <w:p w:rsidR="000112B7" w:rsidRPr="00E57645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57645">
        <w:rPr>
          <w:rFonts w:ascii="Arial" w:hAnsi="Arial" w:cs="Arial"/>
          <w:b/>
          <w:bCs/>
          <w:sz w:val="18"/>
          <w:szCs w:val="18"/>
        </w:rPr>
        <w:t xml:space="preserve">§ </w:t>
      </w:r>
      <w:r w:rsidR="00881880">
        <w:rPr>
          <w:rFonts w:ascii="Arial" w:hAnsi="Arial" w:cs="Arial"/>
          <w:b/>
          <w:bCs/>
          <w:sz w:val="18"/>
          <w:szCs w:val="18"/>
        </w:rPr>
        <w:t>9</w:t>
      </w:r>
      <w:r w:rsidRPr="00E57645">
        <w:rPr>
          <w:rFonts w:ascii="Arial" w:hAnsi="Arial" w:cs="Arial"/>
          <w:b/>
          <w:bCs/>
          <w:sz w:val="18"/>
          <w:szCs w:val="18"/>
        </w:rPr>
        <w:t xml:space="preserve">. </w:t>
      </w:r>
      <w:r w:rsidRPr="00E57645">
        <w:rPr>
          <w:rFonts w:ascii="Arial" w:hAnsi="Arial" w:cs="Arial"/>
          <w:sz w:val="18"/>
          <w:szCs w:val="18"/>
        </w:rPr>
        <w:t>Ustalenia dotyczące zasad modernizacji, rozbudowy i budowy systemów: komunikacji i infrastruktury:</w:t>
      </w:r>
    </w:p>
    <w:p w:rsidR="000112B7" w:rsidRPr="00E57645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D00587" w:rsidRPr="00C02DBF" w:rsidRDefault="00D00587" w:rsidP="00D00587">
      <w:pPr>
        <w:pStyle w:val="Tekstpodstawowywcity3"/>
        <w:rPr>
          <w:szCs w:val="18"/>
        </w:rPr>
      </w:pPr>
      <w:r w:rsidRPr="00C02DBF">
        <w:rPr>
          <w:szCs w:val="18"/>
        </w:rPr>
        <w:t>1. Drogi</w:t>
      </w:r>
      <w:r>
        <w:rPr>
          <w:szCs w:val="18"/>
        </w:rPr>
        <w:t xml:space="preserve"> i ciągi</w:t>
      </w:r>
      <w:r w:rsidRPr="00C02DBF">
        <w:rPr>
          <w:szCs w:val="18"/>
        </w:rPr>
        <w:t xml:space="preserve"> komunikacyjne.</w:t>
      </w:r>
    </w:p>
    <w:p w:rsidR="00D00587" w:rsidRPr="00C02DBF" w:rsidRDefault="00D00587" w:rsidP="00D0058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tbl>
      <w:tblPr>
        <w:tblW w:w="85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811"/>
        <w:gridCol w:w="3922"/>
      </w:tblGrid>
      <w:tr w:rsidR="00D00587" w:rsidRPr="00C02DBF" w:rsidTr="00D00587">
        <w:trPr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:rsidR="00D00587" w:rsidRPr="00C02DBF" w:rsidRDefault="00D00587" w:rsidP="00D005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4"/>
              </w:rPr>
            </w:pPr>
            <w:r w:rsidRPr="00C02DBF">
              <w:rPr>
                <w:rFonts w:ascii="Arial" w:hAnsi="Arial" w:cs="Arial"/>
                <w:b/>
                <w:bCs/>
                <w:sz w:val="18"/>
                <w:szCs w:val="14"/>
              </w:rPr>
              <w:lastRenderedPageBreak/>
              <w:t>Oznaczenie terenu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D00587" w:rsidRPr="00C02DBF" w:rsidRDefault="00D00587" w:rsidP="00D00587">
            <w:pPr>
              <w:pStyle w:val="Nagwek2"/>
              <w:spacing w:line="240" w:lineRule="auto"/>
              <w:rPr>
                <w:sz w:val="18"/>
                <w:szCs w:val="14"/>
              </w:rPr>
            </w:pPr>
            <w:r w:rsidRPr="00C02DBF">
              <w:rPr>
                <w:sz w:val="18"/>
                <w:szCs w:val="14"/>
              </w:rPr>
              <w:t>Funkcja komunikacyjna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D00587" w:rsidRPr="00C02DBF" w:rsidRDefault="00D00587" w:rsidP="00D00587">
            <w:pPr>
              <w:pStyle w:val="Nagwek2"/>
              <w:spacing w:line="240" w:lineRule="auto"/>
              <w:rPr>
                <w:sz w:val="18"/>
                <w:szCs w:val="14"/>
              </w:rPr>
            </w:pPr>
            <w:r w:rsidRPr="00C02DBF">
              <w:rPr>
                <w:sz w:val="18"/>
                <w:szCs w:val="14"/>
              </w:rPr>
              <w:t>Szerokość pasa drogowego w liniach rozgraniczających</w:t>
            </w:r>
          </w:p>
        </w:tc>
      </w:tr>
      <w:tr w:rsidR="00D00587" w:rsidRPr="00C02DBF" w:rsidTr="00D00587">
        <w:trPr>
          <w:cantSplit/>
          <w:trHeight w:val="309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Pr="00C02DBF" w:rsidRDefault="00D00587" w:rsidP="00D00587">
            <w:pPr>
              <w:spacing w:line="240" w:lineRule="auto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1KDZ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Pr="00C02DBF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Droga publiczna klasy zbiorczej – rezerwa na poszerzenie drogi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Pr="00C02DBF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zmienna – zgodnie z rysunkiem planu</w:t>
            </w:r>
          </w:p>
        </w:tc>
      </w:tr>
      <w:tr w:rsidR="00D00587" w:rsidRPr="00C02DBF" w:rsidTr="00D00587">
        <w:trPr>
          <w:cantSplit/>
          <w:trHeight w:val="147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1KDL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Droga publiczna klasy lokalnej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12m</w:t>
            </w:r>
          </w:p>
        </w:tc>
      </w:tr>
      <w:tr w:rsidR="00D00587" w:rsidRPr="00C02DBF" w:rsidTr="00D00587">
        <w:trPr>
          <w:cantSplit/>
          <w:trHeight w:val="149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1KDD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Droga publiczna klasy dojazdowej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10m-19m</w:t>
            </w:r>
          </w:p>
        </w:tc>
      </w:tr>
      <w:tr w:rsidR="00D00587" w:rsidRPr="00C02DBF" w:rsidTr="00D00587">
        <w:trPr>
          <w:cantSplit/>
          <w:trHeight w:val="10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C610FE" w:rsidP="00C610FE">
            <w:pPr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2</w:t>
            </w:r>
            <w:r w:rsidR="00D00587">
              <w:rPr>
                <w:rFonts w:ascii="Arial" w:hAnsi="Arial" w:cs="Arial"/>
                <w:sz w:val="18"/>
                <w:szCs w:val="14"/>
              </w:rPr>
              <w:t>KD</w:t>
            </w:r>
            <w:r>
              <w:rPr>
                <w:rFonts w:ascii="Arial" w:hAnsi="Arial" w:cs="Arial"/>
                <w:sz w:val="18"/>
                <w:szCs w:val="14"/>
              </w:rPr>
              <w:t>D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C610FE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Droga publiczna klasy dojazdowej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D00587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zmienna – zgodnie z rysunkiem planu</w:t>
            </w:r>
          </w:p>
        </w:tc>
      </w:tr>
      <w:tr w:rsidR="00D00587" w:rsidRPr="00C02DBF" w:rsidTr="00D00587">
        <w:trPr>
          <w:cantSplit/>
          <w:trHeight w:val="136"/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:rsidR="00D00587" w:rsidRPr="00C02DBF" w:rsidRDefault="00D00587" w:rsidP="00D00587">
            <w:pPr>
              <w:spacing w:line="240" w:lineRule="auto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1KPJ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D00587" w:rsidRPr="00C02DBF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ciąg pieszo jezdny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D00587" w:rsidRPr="00C02DBF" w:rsidRDefault="00D00587" w:rsidP="00D00587">
            <w:pPr>
              <w:pStyle w:val="Tekstpodstawowy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</w:t>
            </w:r>
            <w:r w:rsidRPr="00C02DBF">
              <w:rPr>
                <w:sz w:val="18"/>
                <w:szCs w:val="14"/>
              </w:rPr>
              <w:t xml:space="preserve"> m</w:t>
            </w:r>
          </w:p>
        </w:tc>
      </w:tr>
    </w:tbl>
    <w:p w:rsidR="00D00587" w:rsidRDefault="00D0058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D00587" w:rsidRDefault="00D0058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D00587" w:rsidRDefault="00FC2B85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86565"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sz w:val="18"/>
          <w:szCs w:val="18"/>
        </w:rPr>
        <w:t>W zakresie liczby miejsc parkingowych u</w:t>
      </w:r>
      <w:r w:rsidRPr="00E86565">
        <w:rPr>
          <w:rFonts w:ascii="Arial" w:hAnsi="Arial" w:cs="Arial"/>
          <w:sz w:val="18"/>
          <w:szCs w:val="18"/>
        </w:rPr>
        <w:t>stala się:</w:t>
      </w:r>
    </w:p>
    <w:p w:rsidR="00D00587" w:rsidRDefault="00D0058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Default="00FC2B85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</w:t>
      </w:r>
      <w:r w:rsidR="000112B7" w:rsidRPr="00E57645">
        <w:rPr>
          <w:rFonts w:ascii="Arial" w:hAnsi="Arial" w:cs="Arial"/>
          <w:sz w:val="18"/>
          <w:szCs w:val="18"/>
        </w:rPr>
        <w:t xml:space="preserve">. </w:t>
      </w:r>
      <w:r w:rsidR="005464AE" w:rsidRPr="00E57645">
        <w:rPr>
          <w:rFonts w:ascii="Arial" w:hAnsi="Arial" w:cs="Arial"/>
          <w:sz w:val="18"/>
          <w:szCs w:val="18"/>
        </w:rPr>
        <w:t>minimum 3</w:t>
      </w:r>
      <w:r w:rsidR="000112B7" w:rsidRPr="00E57645">
        <w:rPr>
          <w:rFonts w:ascii="Arial" w:hAnsi="Arial" w:cs="Arial"/>
          <w:sz w:val="18"/>
          <w:szCs w:val="18"/>
        </w:rPr>
        <w:t xml:space="preserve"> miejsca postojowe na 100m</w:t>
      </w:r>
      <w:r w:rsidR="000112B7" w:rsidRPr="00E57645">
        <w:rPr>
          <w:rFonts w:ascii="Arial" w:hAnsi="Arial" w:cs="Arial"/>
          <w:sz w:val="18"/>
          <w:szCs w:val="18"/>
          <w:vertAlign w:val="superscript"/>
        </w:rPr>
        <w:t>2</w:t>
      </w:r>
      <w:r w:rsidR="000112B7" w:rsidRPr="00E57645">
        <w:rPr>
          <w:rFonts w:ascii="Arial" w:hAnsi="Arial" w:cs="Arial"/>
          <w:sz w:val="18"/>
          <w:szCs w:val="18"/>
        </w:rPr>
        <w:t xml:space="preserve"> powierzchni użytkowej</w:t>
      </w:r>
      <w:r>
        <w:rPr>
          <w:rFonts w:ascii="Arial" w:hAnsi="Arial" w:cs="Arial"/>
          <w:sz w:val="18"/>
          <w:szCs w:val="18"/>
        </w:rPr>
        <w:t xml:space="preserve"> usług,</w:t>
      </w:r>
    </w:p>
    <w:p w:rsidR="00FC2B85" w:rsidRPr="00E57645" w:rsidRDefault="00FC2B85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FC2B85" w:rsidRDefault="00FC2B85" w:rsidP="00FC2B85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</w:t>
      </w:r>
      <w:r w:rsidR="00FF717D" w:rsidRPr="00E57645">
        <w:rPr>
          <w:rFonts w:ascii="Arial" w:hAnsi="Arial" w:cs="Arial"/>
          <w:sz w:val="18"/>
          <w:szCs w:val="18"/>
        </w:rPr>
        <w:t>minimum 1,2 miejsca post</w:t>
      </w:r>
      <w:r>
        <w:rPr>
          <w:rFonts w:ascii="Arial" w:hAnsi="Arial" w:cs="Arial"/>
          <w:sz w:val="18"/>
          <w:szCs w:val="18"/>
        </w:rPr>
        <w:t>ojowe na jeden lokal mieszkalny,</w:t>
      </w:r>
    </w:p>
    <w:p w:rsidR="00FC2B85" w:rsidRDefault="00FC2B85" w:rsidP="00FC2B85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E57645" w:rsidRDefault="00FC2B85" w:rsidP="00FC2B85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</w:t>
      </w:r>
      <w:r>
        <w:rPr>
          <w:rFonts w:ascii="Arial" w:hAnsi="Arial" w:cs="Arial"/>
          <w:sz w:val="18"/>
          <w:szCs w:val="18"/>
        </w:rPr>
        <w:tab/>
      </w:r>
      <w:r w:rsidR="00EB32B9" w:rsidRPr="00E57645">
        <w:rPr>
          <w:rFonts w:ascii="Arial" w:hAnsi="Arial" w:cs="Arial"/>
          <w:sz w:val="18"/>
          <w:szCs w:val="18"/>
        </w:rPr>
        <w:t xml:space="preserve">minimum 1 miejsce przeznaczone na parkowanie pojazdów zaopatrzonych w kartę parkingową na 30 </w:t>
      </w:r>
      <w:r>
        <w:rPr>
          <w:rFonts w:ascii="Arial" w:hAnsi="Arial" w:cs="Arial"/>
          <w:sz w:val="18"/>
          <w:szCs w:val="18"/>
        </w:rPr>
        <w:t xml:space="preserve">zwykłych </w:t>
      </w:r>
      <w:r w:rsidR="00EB32B9" w:rsidRPr="00E57645">
        <w:rPr>
          <w:rFonts w:ascii="Arial" w:hAnsi="Arial" w:cs="Arial"/>
          <w:sz w:val="18"/>
          <w:szCs w:val="18"/>
        </w:rPr>
        <w:t>miejsc postojowych</w:t>
      </w:r>
      <w:r w:rsidR="000112B7" w:rsidRPr="00E57645">
        <w:rPr>
          <w:rFonts w:ascii="Arial" w:hAnsi="Arial" w:cs="Arial"/>
          <w:sz w:val="18"/>
          <w:szCs w:val="18"/>
        </w:rPr>
        <w:t>.</w:t>
      </w:r>
    </w:p>
    <w:p w:rsidR="00132763" w:rsidRPr="00E57645" w:rsidRDefault="00132763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132763" w:rsidRPr="00E57645" w:rsidRDefault="00132763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57645">
        <w:rPr>
          <w:rFonts w:ascii="Arial" w:hAnsi="Arial" w:cs="Arial"/>
          <w:sz w:val="18"/>
          <w:szCs w:val="18"/>
        </w:rPr>
        <w:t xml:space="preserve">3. Miejsca </w:t>
      </w:r>
      <w:r w:rsidR="003D46FC" w:rsidRPr="00E57645">
        <w:rPr>
          <w:rFonts w:ascii="Arial" w:hAnsi="Arial" w:cs="Arial"/>
          <w:sz w:val="18"/>
          <w:szCs w:val="18"/>
        </w:rPr>
        <w:t>postojowe</w:t>
      </w:r>
      <w:r w:rsidRPr="00E57645">
        <w:rPr>
          <w:rFonts w:ascii="Arial" w:hAnsi="Arial" w:cs="Arial"/>
          <w:sz w:val="18"/>
          <w:szCs w:val="18"/>
        </w:rPr>
        <w:t xml:space="preserve"> należy realizować w granicach działki budowlanej, na której będzie realizowana inwestycja</w:t>
      </w:r>
      <w:r w:rsidR="00FC22B3">
        <w:rPr>
          <w:rFonts w:ascii="Arial" w:hAnsi="Arial" w:cs="Arial"/>
          <w:sz w:val="18"/>
          <w:szCs w:val="18"/>
        </w:rPr>
        <w:t>, z dopuszczeniem bilansowania miejsc postojowych na terenach, do których inwestor posiada tytuł prawny, zlokalizowanych w granicach planu</w:t>
      </w:r>
      <w:r w:rsidRPr="00E57645">
        <w:rPr>
          <w:rFonts w:ascii="Arial" w:hAnsi="Arial" w:cs="Arial"/>
          <w:sz w:val="18"/>
          <w:szCs w:val="18"/>
        </w:rPr>
        <w:t>.</w:t>
      </w:r>
    </w:p>
    <w:p w:rsidR="000112B7" w:rsidRPr="00E57645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E57645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57645">
        <w:rPr>
          <w:rFonts w:ascii="Arial" w:hAnsi="Arial" w:cs="Arial"/>
          <w:sz w:val="18"/>
          <w:szCs w:val="18"/>
        </w:rPr>
        <w:t>4</w:t>
      </w:r>
      <w:r w:rsidR="00487E5C" w:rsidRPr="00E57645">
        <w:rPr>
          <w:rFonts w:ascii="Arial" w:hAnsi="Arial" w:cs="Arial"/>
          <w:sz w:val="18"/>
          <w:szCs w:val="18"/>
        </w:rPr>
        <w:t>. Dopuszcza sie roboty budowlane sieci i urządzeń infrastruktury technicznej niezbędnych do obsługi terenu</w:t>
      </w:r>
      <w:r w:rsidR="006847FC">
        <w:rPr>
          <w:rFonts w:ascii="Arial" w:hAnsi="Arial" w:cs="Arial"/>
          <w:sz w:val="18"/>
          <w:szCs w:val="18"/>
        </w:rPr>
        <w:t xml:space="preserve"> o ile nie zostanie naruszone przeznaczenie terenu</w:t>
      </w:r>
      <w:r w:rsidR="00487E5C" w:rsidRPr="00E57645">
        <w:rPr>
          <w:rFonts w:ascii="Arial" w:hAnsi="Arial" w:cs="Arial"/>
          <w:sz w:val="18"/>
          <w:szCs w:val="18"/>
        </w:rPr>
        <w:t>.</w:t>
      </w:r>
    </w:p>
    <w:p w:rsidR="00487E5C" w:rsidRPr="00E57645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E57645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57645">
        <w:rPr>
          <w:rFonts w:ascii="Arial" w:hAnsi="Arial" w:cs="Arial"/>
          <w:sz w:val="18"/>
          <w:szCs w:val="18"/>
        </w:rPr>
        <w:t>5</w:t>
      </w:r>
      <w:r w:rsidR="00487E5C" w:rsidRPr="00E57645">
        <w:rPr>
          <w:rFonts w:ascii="Arial" w:hAnsi="Arial" w:cs="Arial"/>
          <w:sz w:val="18"/>
          <w:szCs w:val="18"/>
        </w:rPr>
        <w:t>. Teren w granicach planu powinien mieć zapewnioną możliwość przyłączenia uzbrojenia działki lub bezpośrednio budynku do zewnętrznych sieci: wodociągowej, kanalizacji sa</w:t>
      </w:r>
      <w:r w:rsidRPr="00E57645">
        <w:rPr>
          <w:rFonts w:ascii="Arial" w:hAnsi="Arial" w:cs="Arial"/>
          <w:sz w:val="18"/>
          <w:szCs w:val="18"/>
        </w:rPr>
        <w:t>nitarnej i elektroenergetycznej.</w:t>
      </w:r>
    </w:p>
    <w:p w:rsidR="00487E5C" w:rsidRPr="00E57645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E57645">
        <w:rPr>
          <w:rFonts w:ascii="Arial" w:hAnsi="Arial" w:cs="Arial"/>
          <w:sz w:val="18"/>
          <w:szCs w:val="18"/>
        </w:rPr>
        <w:t>6</w:t>
      </w:r>
      <w:r w:rsidR="00487E5C" w:rsidRPr="00E57645">
        <w:rPr>
          <w:rFonts w:ascii="Arial" w:hAnsi="Arial" w:cs="Arial"/>
          <w:sz w:val="18"/>
          <w:szCs w:val="18"/>
        </w:rPr>
        <w:t>. Zaopatrzenie w wodę do celów bytowych i przeciwpożarowych</w:t>
      </w:r>
      <w:r w:rsidR="00487E5C" w:rsidRPr="00487E5C">
        <w:rPr>
          <w:rFonts w:ascii="Arial" w:hAnsi="Arial" w:cs="Arial"/>
          <w:sz w:val="18"/>
          <w:szCs w:val="18"/>
        </w:rPr>
        <w:t xml:space="preserve"> w obszarze objętym planem należy zapewnić</w:t>
      </w:r>
      <w:r>
        <w:rPr>
          <w:rFonts w:ascii="Arial" w:hAnsi="Arial" w:cs="Arial"/>
          <w:sz w:val="18"/>
          <w:szCs w:val="18"/>
        </w:rPr>
        <w:t xml:space="preserve"> z miejskiej sieci wodociągowej.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487E5C" w:rsidRPr="00487E5C">
        <w:rPr>
          <w:rFonts w:ascii="Arial" w:hAnsi="Arial" w:cs="Arial"/>
          <w:sz w:val="18"/>
          <w:szCs w:val="18"/>
        </w:rPr>
        <w:t xml:space="preserve">. Ustala się obowiązek projektowania i wykonania sieci wodociągowej w sposób uwzględniający potrzeby ochrony przeciwpożarowej zgodnie z zasadami określonymi w przepisach odrębnych dotyczących ochrony przeciwpożarowej, w tym rozmieszczania hydrantów nadziemnych zapewniających możliwość intensywnego czerpania </w:t>
      </w:r>
      <w:r>
        <w:rPr>
          <w:rFonts w:ascii="Arial" w:hAnsi="Arial" w:cs="Arial"/>
          <w:sz w:val="18"/>
          <w:szCs w:val="18"/>
        </w:rPr>
        <w:t>wody do celów przeciwpożarowych.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487E5C" w:rsidRPr="00487E5C">
        <w:rPr>
          <w:rFonts w:ascii="Arial" w:hAnsi="Arial" w:cs="Arial"/>
          <w:sz w:val="18"/>
          <w:szCs w:val="18"/>
        </w:rPr>
        <w:t>. W granicach planu zaopatrzenie w ciepło działki budowlanej przeznaczonej pod zabudowę budynkami może być dokonywane: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87E5C">
        <w:rPr>
          <w:rFonts w:ascii="Arial" w:hAnsi="Arial" w:cs="Arial"/>
          <w:sz w:val="18"/>
          <w:szCs w:val="18"/>
        </w:rPr>
        <w:t>a)</w:t>
      </w:r>
      <w:r w:rsidRPr="00487E5C">
        <w:rPr>
          <w:rFonts w:ascii="Arial" w:hAnsi="Arial" w:cs="Arial"/>
          <w:sz w:val="18"/>
          <w:szCs w:val="18"/>
        </w:rPr>
        <w:tab/>
        <w:t>przez zapewnienie możliwości przyłączenia działki lub bezpośrednio budynku do zewnętrznych sieci uzbrojenia systemu scentralizowanych źródeł ciepła lub,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87E5C">
        <w:rPr>
          <w:rFonts w:ascii="Arial" w:hAnsi="Arial" w:cs="Arial"/>
          <w:sz w:val="18"/>
          <w:szCs w:val="18"/>
        </w:rPr>
        <w:t>b)</w:t>
      </w:r>
      <w:r w:rsidRPr="00487E5C">
        <w:rPr>
          <w:rFonts w:ascii="Arial" w:hAnsi="Arial" w:cs="Arial"/>
          <w:sz w:val="18"/>
          <w:szCs w:val="18"/>
        </w:rPr>
        <w:tab/>
        <w:t>z indywidualnych źródeł ciepła, z wyłąc</w:t>
      </w:r>
      <w:r w:rsidR="008877A2">
        <w:rPr>
          <w:rFonts w:ascii="Arial" w:hAnsi="Arial" w:cs="Arial"/>
          <w:sz w:val="18"/>
          <w:szCs w:val="18"/>
        </w:rPr>
        <w:t>zeniem źródeł wysokoemisyjnych,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87E5C">
        <w:rPr>
          <w:rFonts w:ascii="Arial" w:hAnsi="Arial" w:cs="Arial"/>
          <w:sz w:val="18"/>
          <w:szCs w:val="18"/>
        </w:rPr>
        <w:t>c)</w:t>
      </w:r>
      <w:r w:rsidRPr="00487E5C">
        <w:rPr>
          <w:rFonts w:ascii="Arial" w:hAnsi="Arial" w:cs="Arial"/>
          <w:sz w:val="18"/>
          <w:szCs w:val="18"/>
        </w:rPr>
        <w:tab/>
        <w:t>z urządzeń pozyskujących energię z odnawialnych źródeł energii</w:t>
      </w:r>
      <w:r>
        <w:rPr>
          <w:rFonts w:ascii="Arial" w:hAnsi="Arial" w:cs="Arial"/>
          <w:sz w:val="18"/>
          <w:szCs w:val="18"/>
        </w:rPr>
        <w:t xml:space="preserve"> o mocy poniżej 100k</w:t>
      </w:r>
      <w:r w:rsidR="008877A2">
        <w:rPr>
          <w:rFonts w:ascii="Arial" w:hAnsi="Arial" w:cs="Arial"/>
          <w:sz w:val="18"/>
          <w:szCs w:val="18"/>
        </w:rPr>
        <w:t>W</w:t>
      </w:r>
      <w:r w:rsidRPr="00487E5C">
        <w:rPr>
          <w:rFonts w:ascii="Arial" w:hAnsi="Arial" w:cs="Arial"/>
          <w:sz w:val="18"/>
          <w:szCs w:val="18"/>
        </w:rPr>
        <w:t xml:space="preserve"> z wyłączeniem elektrowni wiatrowych</w:t>
      </w:r>
      <w:r>
        <w:rPr>
          <w:rFonts w:ascii="Arial" w:hAnsi="Arial" w:cs="Arial"/>
          <w:sz w:val="18"/>
          <w:szCs w:val="18"/>
        </w:rPr>
        <w:t xml:space="preserve"> w rozumieniu przepisów odrębnych</w:t>
      </w:r>
      <w:r w:rsidRPr="00487E5C">
        <w:rPr>
          <w:rFonts w:ascii="Arial" w:hAnsi="Arial" w:cs="Arial"/>
          <w:sz w:val="18"/>
          <w:szCs w:val="18"/>
        </w:rPr>
        <w:t>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487E5C" w:rsidRPr="00487E5C">
        <w:rPr>
          <w:rFonts w:ascii="Arial" w:hAnsi="Arial" w:cs="Arial"/>
          <w:sz w:val="18"/>
          <w:szCs w:val="18"/>
        </w:rPr>
        <w:t>. W zakresie zaopatrzenia w energię elektryczną: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87E5C">
        <w:rPr>
          <w:rFonts w:ascii="Arial" w:hAnsi="Arial" w:cs="Arial"/>
          <w:sz w:val="18"/>
          <w:szCs w:val="18"/>
        </w:rPr>
        <w:t>a) nowe sieci elektroenergetyczne należy realizować jako podziemne,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87E5C">
        <w:rPr>
          <w:rFonts w:ascii="Arial" w:hAnsi="Arial" w:cs="Arial"/>
          <w:sz w:val="18"/>
          <w:szCs w:val="18"/>
        </w:rPr>
        <w:t>b) ustala się dostawę energii elektrycznej z istniejących oraz nowo projektowanych stacji transformatorowych.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487E5C" w:rsidRPr="00487E5C">
        <w:rPr>
          <w:rFonts w:ascii="Arial" w:hAnsi="Arial" w:cs="Arial"/>
          <w:sz w:val="18"/>
          <w:szCs w:val="18"/>
        </w:rPr>
        <w:t>. Teren w granicach planu objęty jest aglomeracją Ostróda, ustala się odprowadzanie ścieków do miejskiej sieci kanalizacji sanitarnej i przesył do oczyszczalni ścieków znajd</w:t>
      </w:r>
      <w:r>
        <w:rPr>
          <w:rFonts w:ascii="Arial" w:hAnsi="Arial" w:cs="Arial"/>
          <w:sz w:val="18"/>
          <w:szCs w:val="18"/>
        </w:rPr>
        <w:t>ującej się poza granicami planu.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487E5C" w:rsidRPr="00487E5C">
        <w:rPr>
          <w:rFonts w:ascii="Arial" w:hAnsi="Arial" w:cs="Arial"/>
          <w:sz w:val="18"/>
          <w:szCs w:val="18"/>
        </w:rPr>
        <w:t xml:space="preserve">. Wody opadowe należy odprowadzić: do sieci kanalizacji deszczowej, na teren nieutwardzony lub do dołów chłonnych (alternatywnie zezwala się na inne rozwiązania zgodne z warunkami określonymi odrębnymi przepisami prawa wodnego i budowlanego). 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  <w:r w:rsidR="00487E5C" w:rsidRPr="00487E5C">
        <w:rPr>
          <w:rFonts w:ascii="Arial" w:hAnsi="Arial" w:cs="Arial"/>
          <w:sz w:val="18"/>
          <w:szCs w:val="18"/>
        </w:rPr>
        <w:t>. Ustala się nakaz zagospodarowania działki w sposób zabezpieczający sąsiednie tereny przed</w:t>
      </w:r>
      <w:r w:rsidR="006741B6">
        <w:rPr>
          <w:rFonts w:ascii="Arial" w:hAnsi="Arial" w:cs="Arial"/>
          <w:sz w:val="18"/>
          <w:szCs w:val="18"/>
        </w:rPr>
        <w:t xml:space="preserve"> nadmiernym</w:t>
      </w:r>
      <w:r w:rsidR="00487E5C" w:rsidRPr="00487E5C">
        <w:rPr>
          <w:rFonts w:ascii="Arial" w:hAnsi="Arial" w:cs="Arial"/>
          <w:sz w:val="18"/>
          <w:szCs w:val="18"/>
        </w:rPr>
        <w:t xml:space="preserve"> spływem wód opadowych i roztopowych.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487E5C" w:rsidRPr="00487E5C">
        <w:rPr>
          <w:rFonts w:ascii="Arial" w:hAnsi="Arial" w:cs="Arial"/>
          <w:sz w:val="18"/>
          <w:szCs w:val="18"/>
        </w:rPr>
        <w:t xml:space="preserve">. W granicach planu dopuszcza się zaopatrzenie w gaz z sieci gazowej. 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487E5C" w:rsidRPr="00487E5C" w:rsidRDefault="00132763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14</w:t>
      </w:r>
      <w:r w:rsidR="00487E5C" w:rsidRPr="00487E5C">
        <w:rPr>
          <w:rFonts w:ascii="Arial" w:hAnsi="Arial" w:cs="Arial"/>
          <w:sz w:val="18"/>
          <w:szCs w:val="18"/>
        </w:rPr>
        <w:t>. W zakresie sieci i urządzeń infrastruktury telekomunikacyjnej mają zastosowanie przepisy ustawy prawo telekomunikacyjne wraz z przepisami ustawy o wspieraniu rozwoju usług i sieci telekomunikacyjnych oraz właściwymi rozporządzeniami wykonawczymi do w/w ustaw.</w:t>
      </w:r>
    </w:p>
    <w:p w:rsidR="00487E5C" w:rsidRPr="00487E5C" w:rsidRDefault="00487E5C" w:rsidP="00487E5C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497C38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497C38">
        <w:rPr>
          <w:rFonts w:ascii="Arial" w:hAnsi="Arial" w:cs="Arial"/>
          <w:b/>
          <w:bCs/>
          <w:sz w:val="18"/>
          <w:szCs w:val="18"/>
        </w:rPr>
        <w:t xml:space="preserve">§ </w:t>
      </w:r>
      <w:r w:rsidR="00806B4D">
        <w:rPr>
          <w:rFonts w:ascii="Arial" w:hAnsi="Arial" w:cs="Arial"/>
          <w:b/>
          <w:bCs/>
          <w:sz w:val="18"/>
          <w:szCs w:val="18"/>
        </w:rPr>
        <w:t>1</w:t>
      </w:r>
      <w:r w:rsidR="00881880">
        <w:rPr>
          <w:rFonts w:ascii="Arial" w:hAnsi="Arial" w:cs="Arial"/>
          <w:b/>
          <w:bCs/>
          <w:sz w:val="18"/>
          <w:szCs w:val="18"/>
        </w:rPr>
        <w:t>0</w:t>
      </w:r>
      <w:r w:rsidRPr="00497C38">
        <w:rPr>
          <w:rFonts w:ascii="Arial" w:hAnsi="Arial" w:cs="Arial"/>
          <w:b/>
          <w:bCs/>
          <w:sz w:val="18"/>
          <w:szCs w:val="18"/>
        </w:rPr>
        <w:t xml:space="preserve">. </w:t>
      </w:r>
      <w:r w:rsidRPr="00497C38">
        <w:rPr>
          <w:rFonts w:ascii="Arial" w:hAnsi="Arial" w:cs="Arial"/>
          <w:sz w:val="18"/>
          <w:szCs w:val="18"/>
        </w:rPr>
        <w:t>W granicach planu nie ustala się zadań własnych gminy z zakresu infrastruktury technicznej, o których mowa w art. 20 ust. 1 ustawy o planowaniu i zagospodarowaniu przestrzennym.</w:t>
      </w:r>
    </w:p>
    <w:p w:rsidR="000112B7" w:rsidRPr="00497C38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497C38" w:rsidRDefault="000112B7" w:rsidP="000112B7">
      <w:pPr>
        <w:spacing w:line="240" w:lineRule="auto"/>
        <w:ind w:firstLine="284"/>
        <w:jc w:val="both"/>
        <w:rPr>
          <w:rFonts w:ascii="Arial" w:hAnsi="Arial" w:cs="Arial"/>
          <w:bCs/>
          <w:sz w:val="18"/>
          <w:szCs w:val="18"/>
        </w:rPr>
      </w:pPr>
      <w:r w:rsidRPr="00497C38">
        <w:rPr>
          <w:rFonts w:ascii="Arial" w:hAnsi="Arial" w:cs="Arial"/>
          <w:b/>
          <w:bCs/>
          <w:sz w:val="18"/>
          <w:szCs w:val="18"/>
        </w:rPr>
        <w:t>§ 1</w:t>
      </w:r>
      <w:r w:rsidR="00881880">
        <w:rPr>
          <w:rFonts w:ascii="Arial" w:hAnsi="Arial" w:cs="Arial"/>
          <w:b/>
          <w:bCs/>
          <w:sz w:val="18"/>
          <w:szCs w:val="18"/>
        </w:rPr>
        <w:t>1</w:t>
      </w:r>
      <w:r w:rsidRPr="00497C38">
        <w:rPr>
          <w:rFonts w:ascii="Arial" w:hAnsi="Arial" w:cs="Arial"/>
          <w:b/>
          <w:bCs/>
          <w:sz w:val="18"/>
          <w:szCs w:val="18"/>
        </w:rPr>
        <w:t xml:space="preserve">. </w:t>
      </w:r>
      <w:r w:rsidR="00D14E35" w:rsidRPr="00D14E35">
        <w:rPr>
          <w:rFonts w:ascii="Arial" w:hAnsi="Arial" w:cs="Arial"/>
          <w:bCs/>
          <w:sz w:val="18"/>
          <w:szCs w:val="18"/>
        </w:rPr>
        <w:t>W zakresie</w:t>
      </w:r>
      <w:r w:rsidR="00D14E35">
        <w:rPr>
          <w:rFonts w:ascii="Arial" w:hAnsi="Arial" w:cs="Arial"/>
          <w:b/>
          <w:bCs/>
          <w:sz w:val="18"/>
          <w:szCs w:val="18"/>
        </w:rPr>
        <w:t xml:space="preserve"> </w:t>
      </w:r>
      <w:r w:rsidR="00D14E35" w:rsidRPr="00487E5C">
        <w:rPr>
          <w:rFonts w:ascii="Arial" w:hAnsi="Arial" w:cs="Arial"/>
          <w:bCs/>
          <w:sz w:val="18"/>
          <w:szCs w:val="18"/>
        </w:rPr>
        <w:t>s</w:t>
      </w:r>
      <w:r w:rsidRPr="00487E5C">
        <w:rPr>
          <w:rFonts w:ascii="Arial" w:hAnsi="Arial" w:cs="Arial"/>
          <w:bCs/>
          <w:sz w:val="18"/>
          <w:szCs w:val="18"/>
        </w:rPr>
        <w:t>pos</w:t>
      </w:r>
      <w:r w:rsidR="00D14E35" w:rsidRPr="00487E5C">
        <w:rPr>
          <w:rFonts w:ascii="Arial" w:hAnsi="Arial" w:cs="Arial"/>
          <w:bCs/>
          <w:sz w:val="18"/>
          <w:szCs w:val="18"/>
        </w:rPr>
        <w:t>o</w:t>
      </w:r>
      <w:r w:rsidRPr="00487E5C">
        <w:rPr>
          <w:rFonts w:ascii="Arial" w:hAnsi="Arial" w:cs="Arial"/>
          <w:bCs/>
          <w:sz w:val="18"/>
          <w:szCs w:val="18"/>
        </w:rPr>
        <w:t>b</w:t>
      </w:r>
      <w:r w:rsidR="00D14E35" w:rsidRPr="00487E5C">
        <w:rPr>
          <w:rFonts w:ascii="Arial" w:hAnsi="Arial" w:cs="Arial"/>
          <w:bCs/>
          <w:sz w:val="18"/>
          <w:szCs w:val="18"/>
        </w:rPr>
        <w:t>u</w:t>
      </w:r>
      <w:r w:rsidRPr="00487E5C">
        <w:rPr>
          <w:rFonts w:ascii="Arial" w:hAnsi="Arial" w:cs="Arial"/>
          <w:bCs/>
          <w:sz w:val="18"/>
          <w:szCs w:val="18"/>
        </w:rPr>
        <w:t xml:space="preserve"> i termin</w:t>
      </w:r>
      <w:r w:rsidR="00D14E35" w:rsidRPr="00487E5C">
        <w:rPr>
          <w:rFonts w:ascii="Arial" w:hAnsi="Arial" w:cs="Arial"/>
          <w:bCs/>
          <w:sz w:val="18"/>
          <w:szCs w:val="18"/>
        </w:rPr>
        <w:t>u</w:t>
      </w:r>
      <w:r w:rsidRPr="00487E5C">
        <w:rPr>
          <w:rFonts w:ascii="Arial" w:hAnsi="Arial" w:cs="Arial"/>
          <w:bCs/>
          <w:sz w:val="18"/>
          <w:szCs w:val="18"/>
        </w:rPr>
        <w:t xml:space="preserve"> tymczasowego zagospodarowania, urządzania i użytkowania terenów</w:t>
      </w:r>
      <w:r w:rsidR="00D14E35" w:rsidRPr="00487E5C">
        <w:rPr>
          <w:rFonts w:ascii="Arial" w:hAnsi="Arial" w:cs="Arial"/>
          <w:bCs/>
          <w:sz w:val="18"/>
          <w:szCs w:val="18"/>
        </w:rPr>
        <w:t xml:space="preserve"> ustala się zagospodarowanie</w:t>
      </w:r>
      <w:r w:rsidRPr="00487E5C">
        <w:rPr>
          <w:rFonts w:ascii="Arial" w:hAnsi="Arial" w:cs="Arial"/>
          <w:bCs/>
          <w:sz w:val="18"/>
          <w:szCs w:val="18"/>
        </w:rPr>
        <w:t xml:space="preserve"> tylko zgodnie</w:t>
      </w:r>
      <w:r w:rsidRPr="00497C38">
        <w:rPr>
          <w:rFonts w:ascii="Arial" w:hAnsi="Arial" w:cs="Arial"/>
          <w:bCs/>
          <w:sz w:val="18"/>
          <w:szCs w:val="18"/>
        </w:rPr>
        <w:t xml:space="preserve"> z docelowym przeznaczeniem. W/w ograniczenie nie dotyczy tymczasowego zagospodarowania placu budowy.</w:t>
      </w:r>
    </w:p>
    <w:p w:rsidR="000112B7" w:rsidRPr="00C02DBF" w:rsidRDefault="000112B7" w:rsidP="000112B7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0112B7" w:rsidRPr="00487E5C" w:rsidRDefault="00AE0D78" w:rsidP="00487E5C">
      <w:pPr>
        <w:spacing w:line="100" w:lineRule="atLeast"/>
        <w:ind w:firstLine="284"/>
        <w:jc w:val="both"/>
        <w:rPr>
          <w:rFonts w:ascii="Arial" w:hAnsi="Arial" w:cs="Arial"/>
          <w:bCs/>
          <w:sz w:val="18"/>
          <w:szCs w:val="18"/>
        </w:rPr>
      </w:pPr>
      <w:r w:rsidRPr="00AE0D78">
        <w:rPr>
          <w:rFonts w:ascii="Arial" w:hAnsi="Arial" w:cs="Arial"/>
          <w:b/>
          <w:bCs/>
          <w:sz w:val="18"/>
          <w:szCs w:val="18"/>
        </w:rPr>
        <w:t>§ 1</w:t>
      </w:r>
      <w:r w:rsidR="00881880">
        <w:rPr>
          <w:rFonts w:ascii="Arial" w:hAnsi="Arial" w:cs="Arial"/>
          <w:b/>
          <w:bCs/>
          <w:sz w:val="18"/>
          <w:szCs w:val="18"/>
        </w:rPr>
        <w:t>2</w:t>
      </w:r>
      <w:r w:rsidRPr="00AE0D78">
        <w:rPr>
          <w:rFonts w:ascii="Arial" w:hAnsi="Arial" w:cs="Arial"/>
          <w:bCs/>
          <w:sz w:val="18"/>
          <w:szCs w:val="18"/>
        </w:rPr>
        <w:t xml:space="preserve">. </w:t>
      </w:r>
      <w:r w:rsidR="00362EF4" w:rsidRPr="00362EF4">
        <w:rPr>
          <w:rFonts w:ascii="Arial" w:hAnsi="Arial" w:cs="Arial"/>
          <w:bCs/>
          <w:sz w:val="18"/>
          <w:szCs w:val="18"/>
        </w:rPr>
        <w:t>Ustala się stawkę z tytułu art. 36 ust. 4 ustawy o planowaniu i zagospodarowaniu przestrzennym</w:t>
      </w:r>
      <w:r w:rsidR="00FC22B3">
        <w:rPr>
          <w:rFonts w:ascii="Arial" w:hAnsi="Arial" w:cs="Arial"/>
          <w:bCs/>
          <w:sz w:val="18"/>
          <w:szCs w:val="18"/>
        </w:rPr>
        <w:t>, dla terenu oznaczonego symbola</w:t>
      </w:r>
      <w:r w:rsidR="00362EF4" w:rsidRPr="00362EF4">
        <w:rPr>
          <w:rFonts w:ascii="Arial" w:hAnsi="Arial" w:cs="Arial"/>
          <w:bCs/>
          <w:sz w:val="18"/>
          <w:szCs w:val="18"/>
        </w:rPr>
        <w:t>m</w:t>
      </w:r>
      <w:r w:rsidR="00FC22B3">
        <w:rPr>
          <w:rFonts w:ascii="Arial" w:hAnsi="Arial" w:cs="Arial"/>
          <w:bCs/>
          <w:sz w:val="18"/>
          <w:szCs w:val="18"/>
        </w:rPr>
        <w:t>i</w:t>
      </w:r>
      <w:r w:rsidR="00362EF4" w:rsidRPr="00362EF4">
        <w:rPr>
          <w:rFonts w:ascii="Arial" w:hAnsi="Arial" w:cs="Arial"/>
          <w:bCs/>
          <w:sz w:val="18"/>
          <w:szCs w:val="18"/>
        </w:rPr>
        <w:t xml:space="preserve"> 1U</w:t>
      </w:r>
      <w:r w:rsidR="006741B6">
        <w:rPr>
          <w:rFonts w:ascii="Arial" w:hAnsi="Arial" w:cs="Arial"/>
          <w:bCs/>
          <w:sz w:val="18"/>
          <w:szCs w:val="18"/>
        </w:rPr>
        <w:t>/MW, 2U/MW</w:t>
      </w:r>
      <w:r w:rsidR="00362EF4" w:rsidRPr="00362EF4">
        <w:rPr>
          <w:rFonts w:ascii="Arial" w:hAnsi="Arial" w:cs="Arial"/>
          <w:bCs/>
          <w:sz w:val="18"/>
          <w:szCs w:val="18"/>
        </w:rPr>
        <w:t xml:space="preserve"> </w:t>
      </w:r>
      <w:r w:rsidR="005D2139">
        <w:rPr>
          <w:rFonts w:ascii="Arial" w:hAnsi="Arial" w:cs="Arial"/>
          <w:bCs/>
          <w:sz w:val="18"/>
          <w:szCs w:val="18"/>
        </w:rPr>
        <w:t>i 1U</w:t>
      </w:r>
      <w:r w:rsidR="00362EF4">
        <w:rPr>
          <w:rFonts w:ascii="Arial" w:hAnsi="Arial" w:cs="Arial"/>
          <w:bCs/>
          <w:sz w:val="18"/>
          <w:szCs w:val="18"/>
        </w:rPr>
        <w:t xml:space="preserve"> </w:t>
      </w:r>
      <w:r w:rsidR="00362EF4" w:rsidRPr="00362EF4">
        <w:rPr>
          <w:rFonts w:ascii="Arial" w:hAnsi="Arial" w:cs="Arial"/>
          <w:bCs/>
          <w:sz w:val="18"/>
          <w:szCs w:val="18"/>
        </w:rPr>
        <w:t>w wysokości 30%</w:t>
      </w:r>
      <w:r w:rsidR="00C209EC">
        <w:rPr>
          <w:rFonts w:ascii="Arial" w:hAnsi="Arial" w:cs="Arial"/>
          <w:bCs/>
          <w:sz w:val="18"/>
          <w:szCs w:val="18"/>
        </w:rPr>
        <w:t>.</w:t>
      </w:r>
    </w:p>
    <w:p w:rsidR="00AE0D78" w:rsidRPr="00C02DBF" w:rsidRDefault="00AE0D78" w:rsidP="000112B7">
      <w:pPr>
        <w:spacing w:line="240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b/>
          <w:bCs/>
          <w:sz w:val="18"/>
          <w:szCs w:val="18"/>
        </w:rPr>
        <w:t>§ 1</w:t>
      </w:r>
      <w:r w:rsidR="00881880">
        <w:rPr>
          <w:rFonts w:ascii="Arial" w:hAnsi="Arial" w:cs="Arial"/>
          <w:b/>
          <w:bCs/>
          <w:sz w:val="18"/>
          <w:szCs w:val="18"/>
        </w:rPr>
        <w:t>3</w:t>
      </w:r>
      <w:r w:rsidR="004F14EC">
        <w:rPr>
          <w:rFonts w:ascii="Arial" w:hAnsi="Arial" w:cs="Arial"/>
          <w:b/>
          <w:bCs/>
          <w:sz w:val="18"/>
          <w:szCs w:val="18"/>
        </w:rPr>
        <w:t>.</w:t>
      </w:r>
      <w:r w:rsidRPr="00C02DBF">
        <w:rPr>
          <w:rFonts w:ascii="Arial" w:hAnsi="Arial" w:cs="Arial"/>
          <w:sz w:val="18"/>
          <w:szCs w:val="18"/>
        </w:rPr>
        <w:t xml:space="preserve"> 1. Uchwała podlega ogłoszeniu w Dzienniku Urzędowym Województwa Warmińsko-Mazurskiego.</w:t>
      </w:r>
    </w:p>
    <w:p w:rsidR="000112B7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left="284" w:right="-28"/>
        <w:jc w:val="both"/>
        <w:rPr>
          <w:rFonts w:ascii="Arial" w:hAnsi="Arial" w:cs="Arial"/>
          <w:bCs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 xml:space="preserve">2. Uchwała </w:t>
      </w:r>
      <w:r w:rsidRPr="00C02DBF">
        <w:rPr>
          <w:rFonts w:ascii="Arial" w:hAnsi="Arial" w:cs="Arial"/>
          <w:bCs/>
          <w:sz w:val="18"/>
          <w:szCs w:val="18"/>
        </w:rPr>
        <w:t>podlega publikacji na stronie internetowej Urzędu Miasta Ostróda.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sz w:val="18"/>
          <w:szCs w:val="18"/>
        </w:rPr>
        <w:t>3. Wykonanie uchwały powierza się Burmistrzowi Miasta Ostródy.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02DBF">
        <w:rPr>
          <w:rFonts w:ascii="Arial" w:hAnsi="Arial" w:cs="Arial"/>
          <w:b/>
          <w:bCs/>
          <w:sz w:val="18"/>
          <w:szCs w:val="18"/>
        </w:rPr>
        <w:t>§ 1</w:t>
      </w:r>
      <w:r w:rsidR="00881880">
        <w:rPr>
          <w:rFonts w:ascii="Arial" w:hAnsi="Arial" w:cs="Arial"/>
          <w:b/>
          <w:bCs/>
          <w:sz w:val="18"/>
          <w:szCs w:val="18"/>
        </w:rPr>
        <w:t>4</w:t>
      </w:r>
      <w:r w:rsidRPr="00C02DBF">
        <w:rPr>
          <w:rFonts w:ascii="Arial" w:hAnsi="Arial" w:cs="Arial"/>
          <w:b/>
          <w:bCs/>
          <w:sz w:val="18"/>
          <w:szCs w:val="18"/>
        </w:rPr>
        <w:t>.</w:t>
      </w:r>
      <w:r w:rsidRPr="00C02DBF">
        <w:rPr>
          <w:rFonts w:ascii="Arial" w:hAnsi="Arial" w:cs="Arial"/>
          <w:sz w:val="18"/>
          <w:szCs w:val="18"/>
        </w:rPr>
        <w:t xml:space="preserve"> Uchwała wchodzi w życie po 14 dniach od daty jej ogłoszenia w Dzienniku Urzędowym Województwa Warmińsko-Mazurskiego.</w:t>
      </w: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0112B7" w:rsidRPr="00C02DBF" w:rsidRDefault="000112B7" w:rsidP="000112B7">
      <w:pPr>
        <w:spacing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:rsidR="00D95B67" w:rsidRPr="00AE0D78" w:rsidRDefault="00D95B67" w:rsidP="00AE0D78">
      <w:pPr>
        <w:spacing w:line="240" w:lineRule="auto"/>
        <w:ind w:firstLine="6237"/>
        <w:jc w:val="both"/>
        <w:rPr>
          <w:rFonts w:ascii="Arial" w:hAnsi="Arial" w:cs="Arial"/>
          <w:sz w:val="18"/>
          <w:szCs w:val="18"/>
        </w:rPr>
      </w:pPr>
    </w:p>
    <w:sectPr w:rsidR="00D95B67" w:rsidRPr="00AE0D78" w:rsidSect="000457FF">
      <w:headerReference w:type="even" r:id="rId7"/>
      <w:headerReference w:type="default" r:id="rId8"/>
      <w:type w:val="continuous"/>
      <w:pgSz w:w="11907" w:h="16834" w:code="9"/>
      <w:pgMar w:top="907" w:right="851" w:bottom="1077" w:left="1021" w:header="578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B2" w:rsidRDefault="00F41DB2">
      <w:r>
        <w:separator/>
      </w:r>
    </w:p>
  </w:endnote>
  <w:endnote w:type="continuationSeparator" w:id="0">
    <w:p w:rsidR="00F41DB2" w:rsidRDefault="00F4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B2" w:rsidRDefault="00F41DB2">
      <w:r>
        <w:separator/>
      </w:r>
    </w:p>
  </w:footnote>
  <w:footnote w:type="continuationSeparator" w:id="0">
    <w:p w:rsidR="00F41DB2" w:rsidRDefault="00F41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91" w:rsidRDefault="0009719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7191" w:rsidRDefault="000971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91" w:rsidRDefault="00097191">
    <w:pPr>
      <w:pStyle w:val="Nagwek"/>
      <w:framePr w:wrap="around" w:vAnchor="text" w:hAnchor="margin" w:xAlign="center" w:y="1"/>
      <w:rPr>
        <w:rStyle w:val="Numerstrony"/>
        <w:rFonts w:ascii="Arial" w:hAnsi="Arial" w:cs="Arial"/>
        <w:sz w:val="18"/>
      </w:rPr>
    </w:pPr>
    <w:r>
      <w:rPr>
        <w:rStyle w:val="Numerstrony"/>
        <w:rFonts w:ascii="Arial" w:hAnsi="Arial" w:cs="Arial"/>
        <w:sz w:val="18"/>
      </w:rPr>
      <w:fldChar w:fldCharType="begin"/>
    </w:r>
    <w:r>
      <w:rPr>
        <w:rStyle w:val="Numerstrony"/>
        <w:rFonts w:ascii="Arial" w:hAnsi="Arial" w:cs="Arial"/>
        <w:sz w:val="18"/>
      </w:rPr>
      <w:instrText xml:space="preserve">PAGE  </w:instrText>
    </w:r>
    <w:r>
      <w:rPr>
        <w:rStyle w:val="Numerstrony"/>
        <w:rFonts w:ascii="Arial" w:hAnsi="Arial" w:cs="Arial"/>
        <w:sz w:val="18"/>
      </w:rPr>
      <w:fldChar w:fldCharType="separate"/>
    </w:r>
    <w:r w:rsidR="00561131">
      <w:rPr>
        <w:rStyle w:val="Numerstrony"/>
        <w:rFonts w:ascii="Arial" w:hAnsi="Arial" w:cs="Arial"/>
        <w:noProof/>
        <w:sz w:val="18"/>
      </w:rPr>
      <w:t>6</w:t>
    </w:r>
    <w:r>
      <w:rPr>
        <w:rStyle w:val="Numerstrony"/>
        <w:rFonts w:ascii="Arial" w:hAnsi="Arial" w:cs="Arial"/>
        <w:sz w:val="18"/>
      </w:rPr>
      <w:fldChar w:fldCharType="end"/>
    </w:r>
  </w:p>
  <w:p w:rsidR="00097191" w:rsidRDefault="000971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D43"/>
    <w:multiLevelType w:val="hybridMultilevel"/>
    <w:tmpl w:val="DDCA2F20"/>
    <w:lvl w:ilvl="0" w:tplc="4AE0F0A8">
      <w:start w:val="5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E2048F"/>
    <w:multiLevelType w:val="hybridMultilevel"/>
    <w:tmpl w:val="0B9CD450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345188"/>
    <w:multiLevelType w:val="hybridMultilevel"/>
    <w:tmpl w:val="A6D00F2A"/>
    <w:lvl w:ilvl="0" w:tplc="6B54CCA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7750ED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A2326C"/>
    <w:multiLevelType w:val="hybridMultilevel"/>
    <w:tmpl w:val="7764AE24"/>
    <w:lvl w:ilvl="0" w:tplc="BEC2A4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685118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B7834"/>
    <w:multiLevelType w:val="hybridMultilevel"/>
    <w:tmpl w:val="BD1686F0"/>
    <w:lvl w:ilvl="0" w:tplc="25B01862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643F47"/>
    <w:multiLevelType w:val="hybridMultilevel"/>
    <w:tmpl w:val="74043974"/>
    <w:lvl w:ilvl="0" w:tplc="A094E45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9B4D8B"/>
    <w:multiLevelType w:val="hybridMultilevel"/>
    <w:tmpl w:val="19F06F30"/>
    <w:lvl w:ilvl="0" w:tplc="CBC4B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4172AE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1937DE"/>
    <w:multiLevelType w:val="hybridMultilevel"/>
    <w:tmpl w:val="4076671E"/>
    <w:lvl w:ilvl="0" w:tplc="5C1E7740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31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67"/>
    <w:rsid w:val="000112B7"/>
    <w:rsid w:val="000237DE"/>
    <w:rsid w:val="00035178"/>
    <w:rsid w:val="0003763A"/>
    <w:rsid w:val="000457FF"/>
    <w:rsid w:val="000572A7"/>
    <w:rsid w:val="000960D9"/>
    <w:rsid w:val="00097191"/>
    <w:rsid w:val="000A11B3"/>
    <w:rsid w:val="000B4E3A"/>
    <w:rsid w:val="000B7871"/>
    <w:rsid w:val="000E3A2D"/>
    <w:rsid w:val="000F34B6"/>
    <w:rsid w:val="000F3527"/>
    <w:rsid w:val="000F61C3"/>
    <w:rsid w:val="001158B2"/>
    <w:rsid w:val="00132763"/>
    <w:rsid w:val="0019346D"/>
    <w:rsid w:val="001A7FBF"/>
    <w:rsid w:val="001C27D3"/>
    <w:rsid w:val="001D5DCA"/>
    <w:rsid w:val="00201379"/>
    <w:rsid w:val="00215FB8"/>
    <w:rsid w:val="00223C04"/>
    <w:rsid w:val="002414E0"/>
    <w:rsid w:val="002736AD"/>
    <w:rsid w:val="002770C3"/>
    <w:rsid w:val="002C6225"/>
    <w:rsid w:val="002D3A30"/>
    <w:rsid w:val="002E2125"/>
    <w:rsid w:val="002E5C45"/>
    <w:rsid w:val="00300FC7"/>
    <w:rsid w:val="00320C85"/>
    <w:rsid w:val="00321CA7"/>
    <w:rsid w:val="003267D0"/>
    <w:rsid w:val="00331C2A"/>
    <w:rsid w:val="0033743D"/>
    <w:rsid w:val="00350643"/>
    <w:rsid w:val="00352E70"/>
    <w:rsid w:val="00362EF4"/>
    <w:rsid w:val="00365D8B"/>
    <w:rsid w:val="003704A3"/>
    <w:rsid w:val="003A2CB4"/>
    <w:rsid w:val="003A4C41"/>
    <w:rsid w:val="003D17A0"/>
    <w:rsid w:val="003D3D73"/>
    <w:rsid w:val="003D46FC"/>
    <w:rsid w:val="003E2BFF"/>
    <w:rsid w:val="003E5993"/>
    <w:rsid w:val="003F4C6B"/>
    <w:rsid w:val="00411090"/>
    <w:rsid w:val="004423DC"/>
    <w:rsid w:val="00442450"/>
    <w:rsid w:val="00475449"/>
    <w:rsid w:val="0048103C"/>
    <w:rsid w:val="00487E5C"/>
    <w:rsid w:val="00496DBB"/>
    <w:rsid w:val="00497C38"/>
    <w:rsid w:val="004B0B64"/>
    <w:rsid w:val="004B5899"/>
    <w:rsid w:val="004C0E4B"/>
    <w:rsid w:val="004D4E4D"/>
    <w:rsid w:val="004F0684"/>
    <w:rsid w:val="004F14EC"/>
    <w:rsid w:val="004F32B0"/>
    <w:rsid w:val="00503028"/>
    <w:rsid w:val="005034B6"/>
    <w:rsid w:val="00517CBA"/>
    <w:rsid w:val="00521656"/>
    <w:rsid w:val="0054428A"/>
    <w:rsid w:val="005464AE"/>
    <w:rsid w:val="00555A12"/>
    <w:rsid w:val="00561131"/>
    <w:rsid w:val="00562167"/>
    <w:rsid w:val="0056379F"/>
    <w:rsid w:val="0059228C"/>
    <w:rsid w:val="005A11C8"/>
    <w:rsid w:val="005A1738"/>
    <w:rsid w:val="005A73F5"/>
    <w:rsid w:val="005A7413"/>
    <w:rsid w:val="005B6360"/>
    <w:rsid w:val="005C3F66"/>
    <w:rsid w:val="005D2139"/>
    <w:rsid w:val="005E14AB"/>
    <w:rsid w:val="0060046D"/>
    <w:rsid w:val="00664499"/>
    <w:rsid w:val="006741B6"/>
    <w:rsid w:val="006802E0"/>
    <w:rsid w:val="006847FC"/>
    <w:rsid w:val="006940AF"/>
    <w:rsid w:val="006960F8"/>
    <w:rsid w:val="00696C7A"/>
    <w:rsid w:val="007163D0"/>
    <w:rsid w:val="00756779"/>
    <w:rsid w:val="007701C8"/>
    <w:rsid w:val="007A77F4"/>
    <w:rsid w:val="007C4368"/>
    <w:rsid w:val="007E278B"/>
    <w:rsid w:val="00806B4D"/>
    <w:rsid w:val="00813A3D"/>
    <w:rsid w:val="0082650D"/>
    <w:rsid w:val="00872919"/>
    <w:rsid w:val="00880B53"/>
    <w:rsid w:val="00881880"/>
    <w:rsid w:val="008877A2"/>
    <w:rsid w:val="008B36FF"/>
    <w:rsid w:val="008B5A0D"/>
    <w:rsid w:val="008C0BC7"/>
    <w:rsid w:val="008E385F"/>
    <w:rsid w:val="008F646C"/>
    <w:rsid w:val="00915E5F"/>
    <w:rsid w:val="00936686"/>
    <w:rsid w:val="009429D1"/>
    <w:rsid w:val="0098247F"/>
    <w:rsid w:val="00986354"/>
    <w:rsid w:val="009B5806"/>
    <w:rsid w:val="009C2BA3"/>
    <w:rsid w:val="009C35A5"/>
    <w:rsid w:val="009C5780"/>
    <w:rsid w:val="009D0F95"/>
    <w:rsid w:val="009E76E8"/>
    <w:rsid w:val="009F6C2A"/>
    <w:rsid w:val="00A06B07"/>
    <w:rsid w:val="00A11077"/>
    <w:rsid w:val="00A11D67"/>
    <w:rsid w:val="00A14FD6"/>
    <w:rsid w:val="00A1724C"/>
    <w:rsid w:val="00A407BB"/>
    <w:rsid w:val="00A445BF"/>
    <w:rsid w:val="00A6158D"/>
    <w:rsid w:val="00A704BA"/>
    <w:rsid w:val="00A74D88"/>
    <w:rsid w:val="00A83DFB"/>
    <w:rsid w:val="00A9478B"/>
    <w:rsid w:val="00AA4CED"/>
    <w:rsid w:val="00AC118F"/>
    <w:rsid w:val="00AE0D78"/>
    <w:rsid w:val="00AE1FF4"/>
    <w:rsid w:val="00AE7E7C"/>
    <w:rsid w:val="00AF236B"/>
    <w:rsid w:val="00B0596C"/>
    <w:rsid w:val="00B22C21"/>
    <w:rsid w:val="00B671FC"/>
    <w:rsid w:val="00B77BC1"/>
    <w:rsid w:val="00B928E3"/>
    <w:rsid w:val="00BA09EC"/>
    <w:rsid w:val="00BC61D1"/>
    <w:rsid w:val="00C01D56"/>
    <w:rsid w:val="00C02DBF"/>
    <w:rsid w:val="00C06109"/>
    <w:rsid w:val="00C209EC"/>
    <w:rsid w:val="00C42C1E"/>
    <w:rsid w:val="00C50AA3"/>
    <w:rsid w:val="00C610FE"/>
    <w:rsid w:val="00C8070B"/>
    <w:rsid w:val="00CB3FA0"/>
    <w:rsid w:val="00CB415E"/>
    <w:rsid w:val="00CB6114"/>
    <w:rsid w:val="00CD290F"/>
    <w:rsid w:val="00CF3587"/>
    <w:rsid w:val="00D00587"/>
    <w:rsid w:val="00D01BE3"/>
    <w:rsid w:val="00D14E35"/>
    <w:rsid w:val="00D25D7A"/>
    <w:rsid w:val="00D334E8"/>
    <w:rsid w:val="00D42515"/>
    <w:rsid w:val="00D42F16"/>
    <w:rsid w:val="00D4336D"/>
    <w:rsid w:val="00D7278C"/>
    <w:rsid w:val="00D92075"/>
    <w:rsid w:val="00D92121"/>
    <w:rsid w:val="00D924BA"/>
    <w:rsid w:val="00D932E9"/>
    <w:rsid w:val="00D95B67"/>
    <w:rsid w:val="00DC731B"/>
    <w:rsid w:val="00DD11ED"/>
    <w:rsid w:val="00DD2A04"/>
    <w:rsid w:val="00DD3644"/>
    <w:rsid w:val="00DE606E"/>
    <w:rsid w:val="00DF1218"/>
    <w:rsid w:val="00DF2809"/>
    <w:rsid w:val="00E036F5"/>
    <w:rsid w:val="00E03E67"/>
    <w:rsid w:val="00E1681D"/>
    <w:rsid w:val="00E22FA0"/>
    <w:rsid w:val="00E35989"/>
    <w:rsid w:val="00E41349"/>
    <w:rsid w:val="00E43943"/>
    <w:rsid w:val="00E57645"/>
    <w:rsid w:val="00E57D39"/>
    <w:rsid w:val="00E61721"/>
    <w:rsid w:val="00E71CA7"/>
    <w:rsid w:val="00E8744A"/>
    <w:rsid w:val="00E9618C"/>
    <w:rsid w:val="00EB0CE5"/>
    <w:rsid w:val="00EB32B9"/>
    <w:rsid w:val="00EC0678"/>
    <w:rsid w:val="00EC12EE"/>
    <w:rsid w:val="00EC5B3B"/>
    <w:rsid w:val="00EE56C2"/>
    <w:rsid w:val="00EE6BBB"/>
    <w:rsid w:val="00EF3ADB"/>
    <w:rsid w:val="00F10CC5"/>
    <w:rsid w:val="00F23F0B"/>
    <w:rsid w:val="00F25C6E"/>
    <w:rsid w:val="00F409C8"/>
    <w:rsid w:val="00F41DB2"/>
    <w:rsid w:val="00F83469"/>
    <w:rsid w:val="00F86996"/>
    <w:rsid w:val="00FA280F"/>
    <w:rsid w:val="00FB1344"/>
    <w:rsid w:val="00FC22B3"/>
    <w:rsid w:val="00FC2B85"/>
    <w:rsid w:val="00FC47A5"/>
    <w:rsid w:val="00FC4D57"/>
    <w:rsid w:val="00FE6C88"/>
    <w:rsid w:val="00FF4A90"/>
    <w:rsid w:val="00FF717D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ADED3B-D2BB-4EA2-948F-5C072FF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C38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0457FF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0457FF"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rsid w:val="000457FF"/>
    <w:pPr>
      <w:keepNext/>
      <w:spacing w:line="240" w:lineRule="auto"/>
      <w:jc w:val="center"/>
      <w:outlineLvl w:val="2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457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457FF"/>
  </w:style>
  <w:style w:type="paragraph" w:styleId="Tekstpodstawowywcity">
    <w:name w:val="Body Text Indent"/>
    <w:basedOn w:val="Normalny"/>
    <w:link w:val="TekstpodstawowywcityZnak"/>
    <w:semiHidden/>
    <w:rsid w:val="000457FF"/>
    <w:pPr>
      <w:spacing w:line="240" w:lineRule="auto"/>
      <w:ind w:firstLine="284"/>
    </w:pPr>
  </w:style>
  <w:style w:type="paragraph" w:styleId="Tekstpodstawowywcity2">
    <w:name w:val="Body Text Indent 2"/>
    <w:basedOn w:val="Normalny"/>
    <w:link w:val="Tekstpodstawowywcity2Znak"/>
    <w:semiHidden/>
    <w:rsid w:val="000457FF"/>
    <w:pPr>
      <w:tabs>
        <w:tab w:val="left" w:pos="1080"/>
      </w:tabs>
      <w:spacing w:line="240" w:lineRule="auto"/>
      <w:ind w:left="1080" w:hanging="1080"/>
      <w:jc w:val="center"/>
    </w:pPr>
    <w:rPr>
      <w:rFonts w:ascii="Arial" w:hAnsi="Arial" w:cs="Arial"/>
      <w:sz w:val="18"/>
    </w:rPr>
  </w:style>
  <w:style w:type="paragraph" w:styleId="Tekstpodstawowywcity3">
    <w:name w:val="Body Text Indent 3"/>
    <w:basedOn w:val="Normalny"/>
    <w:link w:val="Tekstpodstawowywcity3Znak"/>
    <w:semiHidden/>
    <w:rsid w:val="000457FF"/>
    <w:pPr>
      <w:spacing w:line="240" w:lineRule="auto"/>
      <w:ind w:firstLine="284"/>
      <w:jc w:val="both"/>
    </w:pPr>
    <w:rPr>
      <w:rFonts w:ascii="Arial" w:hAnsi="Arial" w:cs="Arial"/>
      <w:sz w:val="18"/>
    </w:rPr>
  </w:style>
  <w:style w:type="paragraph" w:styleId="Tekstpodstawowy">
    <w:name w:val="Body Text"/>
    <w:basedOn w:val="Normalny"/>
    <w:semiHidden/>
    <w:rsid w:val="000457FF"/>
    <w:pPr>
      <w:spacing w:line="240" w:lineRule="auto"/>
      <w:ind w:right="213"/>
    </w:pPr>
    <w:rPr>
      <w:rFonts w:ascii="Arial" w:hAnsi="Arial"/>
      <w:sz w:val="14"/>
    </w:rPr>
  </w:style>
  <w:style w:type="paragraph" w:styleId="Stopka">
    <w:name w:val="footer"/>
    <w:basedOn w:val="Normalny"/>
    <w:semiHidden/>
    <w:rsid w:val="000457F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0457FF"/>
    <w:pPr>
      <w:spacing w:line="240" w:lineRule="auto"/>
      <w:jc w:val="both"/>
    </w:pPr>
    <w:rPr>
      <w:rFonts w:ascii="Arial" w:hAnsi="Arial" w:cs="Arial"/>
      <w:sz w:val="18"/>
    </w:rPr>
  </w:style>
  <w:style w:type="paragraph" w:styleId="Tekstpodstawowy3">
    <w:name w:val="Body Text 3"/>
    <w:basedOn w:val="Normalny"/>
    <w:semiHidden/>
    <w:rsid w:val="000457FF"/>
    <w:pPr>
      <w:spacing w:line="240" w:lineRule="auto"/>
    </w:pPr>
    <w:rPr>
      <w:rFonts w:ascii="Arial" w:hAnsi="Arial" w:cs="Arial"/>
      <w:sz w:val="18"/>
    </w:rPr>
  </w:style>
  <w:style w:type="paragraph" w:styleId="Tekstdymka">
    <w:name w:val="Balloon Text"/>
    <w:basedOn w:val="Normalny"/>
    <w:semiHidden/>
    <w:rsid w:val="000457FF"/>
    <w:rPr>
      <w:rFonts w:ascii="Tahoma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rsid w:val="000457FF"/>
    <w:pPr>
      <w:spacing w:line="240" w:lineRule="auto"/>
      <w:ind w:firstLine="708"/>
      <w:jc w:val="both"/>
    </w:pPr>
    <w:rPr>
      <w:sz w:val="28"/>
      <w:szCs w:val="28"/>
    </w:rPr>
  </w:style>
  <w:style w:type="character" w:styleId="Odwoaniedokomentarza">
    <w:name w:val="annotation reference"/>
    <w:semiHidden/>
    <w:rsid w:val="000457FF"/>
    <w:rPr>
      <w:sz w:val="16"/>
      <w:szCs w:val="16"/>
    </w:rPr>
  </w:style>
  <w:style w:type="paragraph" w:styleId="Tekstkomentarza">
    <w:name w:val="annotation text"/>
    <w:basedOn w:val="Normalny"/>
    <w:semiHidden/>
    <w:rsid w:val="000457FF"/>
    <w:rPr>
      <w:sz w:val="20"/>
    </w:rPr>
  </w:style>
  <w:style w:type="character" w:customStyle="1" w:styleId="TekstkomentarzaZnak">
    <w:name w:val="Tekst komentarza Znak"/>
    <w:basedOn w:val="Domylnaczcionkaakapitu"/>
    <w:rsid w:val="000457FF"/>
  </w:style>
  <w:style w:type="paragraph" w:styleId="Tematkomentarza">
    <w:name w:val="annotation subject"/>
    <w:basedOn w:val="Tekstkomentarza"/>
    <w:next w:val="Tekstkomentarza"/>
    <w:rsid w:val="000457FF"/>
    <w:rPr>
      <w:b/>
      <w:bCs/>
    </w:rPr>
  </w:style>
  <w:style w:type="character" w:customStyle="1" w:styleId="TematkomentarzaZnak">
    <w:name w:val="Temat komentarza Znak"/>
    <w:rsid w:val="000457FF"/>
    <w:rPr>
      <w:b/>
      <w:bCs/>
    </w:rPr>
  </w:style>
  <w:style w:type="character" w:customStyle="1" w:styleId="TekstpodstawowyZnak">
    <w:name w:val="Tekst podstawowy Znak"/>
    <w:rsid w:val="000457FF"/>
    <w:rPr>
      <w:rFonts w:ascii="Arial" w:hAnsi="Arial" w:cs="Arial"/>
      <w:sz w:val="14"/>
    </w:rPr>
  </w:style>
  <w:style w:type="paragraph" w:styleId="Tekstblokowy">
    <w:name w:val="Block Text"/>
    <w:basedOn w:val="Normalny"/>
    <w:semiHidden/>
    <w:rsid w:val="000457FF"/>
    <w:pPr>
      <w:tabs>
        <w:tab w:val="left" w:pos="284"/>
      </w:tabs>
      <w:spacing w:line="240" w:lineRule="auto"/>
      <w:ind w:left="426" w:right="-28" w:hanging="284"/>
      <w:jc w:val="both"/>
    </w:pPr>
    <w:rPr>
      <w:rFonts w:ascii="Arial" w:hAnsi="Arial" w:cs="Arial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97C38"/>
    <w:rPr>
      <w:rFonts w:ascii="Arial" w:hAnsi="Arial" w:cs="Arial"/>
      <w:sz w:val="18"/>
    </w:rPr>
  </w:style>
  <w:style w:type="character" w:customStyle="1" w:styleId="Nagwek2Znak">
    <w:name w:val="Nagłówek 2 Znak"/>
    <w:basedOn w:val="Domylnaczcionkaakapitu"/>
    <w:link w:val="Nagwek2"/>
    <w:rsid w:val="00497C38"/>
    <w:rPr>
      <w:rFonts w:ascii="Arial" w:hAnsi="Arial" w:cs="Arial"/>
      <w:b/>
      <w:bCs/>
      <w:sz w:val="14"/>
    </w:rPr>
  </w:style>
  <w:style w:type="character" w:customStyle="1" w:styleId="NagwekZnak">
    <w:name w:val="Nagłówek Znak"/>
    <w:basedOn w:val="Domylnaczcionkaakapitu"/>
    <w:link w:val="Nagwek"/>
    <w:semiHidden/>
    <w:rsid w:val="00497C38"/>
    <w:rPr>
      <w:sz w:val="24"/>
    </w:rPr>
  </w:style>
  <w:style w:type="character" w:customStyle="1" w:styleId="Nagwek1Znak">
    <w:name w:val="Nagłówek 1 Znak"/>
    <w:basedOn w:val="Domylnaczcionkaakapitu"/>
    <w:link w:val="Nagwek1"/>
    <w:rsid w:val="000112B7"/>
    <w:rPr>
      <w:b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12B7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112B7"/>
    <w:rPr>
      <w:rFonts w:ascii="Arial" w:hAnsi="Arial" w:cs="Arial"/>
      <w:sz w:val="18"/>
    </w:rPr>
  </w:style>
  <w:style w:type="paragraph" w:styleId="Akapitzlist">
    <w:name w:val="List Paragraph"/>
    <w:basedOn w:val="Normalny"/>
    <w:uiPriority w:val="34"/>
    <w:qFormat/>
    <w:rsid w:val="00936686"/>
    <w:pPr>
      <w:ind w:left="720"/>
      <w:contextualSpacing/>
    </w:pPr>
  </w:style>
  <w:style w:type="paragraph" w:customStyle="1" w:styleId="Tekstpodstawowywcity20">
    <w:name w:val="Tekst podstawowy wcięty2"/>
    <w:basedOn w:val="Normalny"/>
    <w:rsid w:val="000237DE"/>
    <w:pPr>
      <w:spacing w:line="240" w:lineRule="auto"/>
      <w:ind w:firstLine="708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2527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BDK s.c.</Company>
  <LinksUpToDate>false</LinksUpToDate>
  <CharactersWithSpaces>17659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SZYMON ZABOKRZECKI</dc:creator>
  <cp:lastModifiedBy>Wereda</cp:lastModifiedBy>
  <cp:revision>4</cp:revision>
  <cp:lastPrinted>2020-06-25T06:40:00Z</cp:lastPrinted>
  <dcterms:created xsi:type="dcterms:W3CDTF">2020-11-26T14:09:00Z</dcterms:created>
  <dcterms:modified xsi:type="dcterms:W3CDTF">2020-11-26T14:28:00Z</dcterms:modified>
</cp:coreProperties>
</file>