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E55" w:rsidRDefault="00AE0E55" w:rsidP="008765FC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AE0E55">
        <w:rPr>
          <w:rFonts w:ascii="Arial" w:eastAsia="Times New Roman" w:hAnsi="Arial" w:cs="Arial"/>
          <w:b/>
          <w:bCs/>
          <w:lang w:eastAsia="pl-PL"/>
        </w:rPr>
        <w:t>Informacja Urzędu Mi</w:t>
      </w:r>
      <w:r w:rsidR="008765FC">
        <w:rPr>
          <w:rFonts w:ascii="Arial" w:eastAsia="Times New Roman" w:hAnsi="Arial" w:cs="Arial"/>
          <w:b/>
          <w:bCs/>
          <w:lang w:eastAsia="pl-PL"/>
        </w:rPr>
        <w:t xml:space="preserve">ejskiego w Ostródzie </w:t>
      </w:r>
      <w:proofErr w:type="spellStart"/>
      <w:r w:rsidRPr="00AE0E55">
        <w:rPr>
          <w:rFonts w:ascii="Arial" w:eastAsia="Times New Roman" w:hAnsi="Arial" w:cs="Arial"/>
          <w:b/>
          <w:bCs/>
          <w:lang w:eastAsia="pl-PL"/>
        </w:rPr>
        <w:t>ws</w:t>
      </w:r>
      <w:proofErr w:type="spellEnd"/>
      <w:r w:rsidRPr="00AE0E55">
        <w:rPr>
          <w:rFonts w:ascii="Arial" w:eastAsia="Times New Roman" w:hAnsi="Arial" w:cs="Arial"/>
          <w:b/>
          <w:bCs/>
          <w:lang w:eastAsia="pl-PL"/>
        </w:rPr>
        <w:t xml:space="preserve">. zgłaszania kandydatów do </w:t>
      </w:r>
    </w:p>
    <w:p w:rsidR="00AE0E55" w:rsidRDefault="00AE0E55" w:rsidP="008765FC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AE0E55">
        <w:rPr>
          <w:rFonts w:ascii="Arial" w:eastAsia="Times New Roman" w:hAnsi="Arial" w:cs="Arial"/>
          <w:b/>
          <w:bCs/>
          <w:lang w:eastAsia="pl-PL"/>
        </w:rPr>
        <w:t xml:space="preserve">obwodowych komisji wyborczych w wyborach na Prezydenta RP </w:t>
      </w:r>
    </w:p>
    <w:p w:rsidR="00AE0E55" w:rsidRPr="00AE0E55" w:rsidRDefault="00AE0E55" w:rsidP="008765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b/>
          <w:bCs/>
          <w:lang w:eastAsia="pl-PL"/>
        </w:rPr>
        <w:t>zarządzonych na dzień 10 maja 2020 r.</w:t>
      </w:r>
    </w:p>
    <w:p w:rsidR="00AE0E55" w:rsidRPr="00AE0E55" w:rsidRDefault="00AE0E55" w:rsidP="00AE0E5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 </w:t>
      </w:r>
    </w:p>
    <w:p w:rsidR="00F7690F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Państwowa Komisja Wyborcza, w związku z rozporządzeniem Ministra Zdrowia z dnia 20 marca 2020 r. w sprawie ogłoszenia na obszarze Rzeczypospolitej Polskiej stanu epidemii (Dz. U. poz. 491 i 522), tj. z uwagi na ogłoszenie na obszarze Rzeczypospolitej Polskiej stanu epidemii w związku z zakażeniami wirusem SARS-CoV-2 oraz w związku z informacjami o zamknięciu dla interesantów niektórych urzędów gminy i ograniczeniami w przyjmowaniu przez nie korespondencji, a jednocześnie biorąc pod uwagę bieg kalendarza wyborczego, stanowiącego załącznik do postanowienia Marszałka Sejmu Rzeczypospolitej Polskiej z dnia 5 lutego 2020 r. w sprawie zarządzenia wyborów Prezydenta Rzeczypospolitej Polskiej (Dz. U. poz. 184), w tym m.in. w zakresie przyjmowania przez urzędników wyborczych za pośrednictwem urzędów gmin zgłoszeń kandydatów na członków obwodowych komisji wyb</w:t>
      </w:r>
      <w:r w:rsidR="00F7690F">
        <w:rPr>
          <w:rFonts w:ascii="Arial" w:eastAsia="Times New Roman" w:hAnsi="Arial" w:cs="Arial"/>
          <w:lang w:eastAsia="pl-PL"/>
        </w:rPr>
        <w:t>orczych, wyjaśnia, co następuje:</w:t>
      </w:r>
    </w:p>
    <w:p w:rsidR="00F7690F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 xml:space="preserve">Zgodnie z art. 182 § 5 w związku z art. 9 § 1 i 3 Kodeksu Wyborczego pełnomocnik komitetu wyborczego lub osoba przez niego upoważniona musi dokonać zgłoszenia kandydatów na członków obwodowych komisji wyborczych najpóźniej do dnia 10 kwietnia 2020 r. </w:t>
      </w:r>
      <w:r w:rsidR="00F7690F">
        <w:rPr>
          <w:rFonts w:ascii="Arial" w:eastAsia="Times New Roman" w:hAnsi="Arial" w:cs="Arial"/>
          <w:lang w:eastAsia="pl-PL"/>
        </w:rPr>
        <w:t>w godzinach pracy urzędów gmin.</w:t>
      </w:r>
    </w:p>
    <w:p w:rsidR="00F7690F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Sposób zgłaszania kandydatów na członków obwodowych komisji wyborczych oraz zasady powoływania tych komisji szczegółowo określa uchwała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 (M. P. z 2019 r</w:t>
      </w:r>
      <w:r w:rsidR="00F7690F">
        <w:rPr>
          <w:rFonts w:ascii="Arial" w:eastAsia="Times New Roman" w:hAnsi="Arial" w:cs="Arial"/>
          <w:lang w:eastAsia="pl-PL"/>
        </w:rPr>
        <w:t>. poz. 267 i 771 oraz z 2020 r. poz. 249).</w:t>
      </w:r>
    </w:p>
    <w:p w:rsidR="00C61C17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W celu umożliwienia komitetom wyborczym i wyborcom, we wskazanych na wstępie okolicznościach, dokonania zgłoszeń kandydatów na członków obwodowych komisji wyborczych, a także w celu zapewnienia możliwości przyjmowania tych zgłoszeń przez ur</w:t>
      </w:r>
      <w:r w:rsidR="00C61C17">
        <w:rPr>
          <w:rFonts w:ascii="Arial" w:eastAsia="Times New Roman" w:hAnsi="Arial" w:cs="Arial"/>
          <w:lang w:eastAsia="pl-PL"/>
        </w:rPr>
        <w:t>zędy gmin, Urząd Miejski w Ostródzie wyjaśnia, że:</w:t>
      </w:r>
    </w:p>
    <w:p w:rsidR="00C61C17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1) zgłoszenie kandydatów na członków komisji może zostać przesłane (najpóźniej</w:t>
      </w:r>
      <w:r w:rsidRPr="00AE0E55">
        <w:rPr>
          <w:rFonts w:ascii="Arial" w:eastAsia="Times New Roman" w:hAnsi="Arial" w:cs="Arial"/>
          <w:lang w:eastAsia="pl-PL"/>
        </w:rPr>
        <w:br/>
        <w:t xml:space="preserve">do dnia 10 kwietnia 2020 </w:t>
      </w:r>
      <w:r w:rsidR="00C61C17">
        <w:rPr>
          <w:rFonts w:ascii="Arial" w:eastAsia="Times New Roman" w:hAnsi="Arial" w:cs="Arial"/>
          <w:lang w:eastAsia="pl-PL"/>
        </w:rPr>
        <w:t xml:space="preserve">r. do godziny 13:30) w formie </w:t>
      </w:r>
      <w:proofErr w:type="spellStart"/>
      <w:r w:rsidR="00C61C17">
        <w:rPr>
          <w:rFonts w:ascii="Arial" w:eastAsia="Times New Roman" w:hAnsi="Arial" w:cs="Arial"/>
          <w:lang w:eastAsia="pl-PL"/>
        </w:rPr>
        <w:t>sc</w:t>
      </w:r>
      <w:r w:rsidRPr="00AE0E55">
        <w:rPr>
          <w:rFonts w:ascii="Arial" w:eastAsia="Times New Roman" w:hAnsi="Arial" w:cs="Arial"/>
          <w:lang w:eastAsia="pl-PL"/>
        </w:rPr>
        <w:t>anu</w:t>
      </w:r>
      <w:proofErr w:type="spellEnd"/>
      <w:r w:rsidRPr="00AE0E55">
        <w:rPr>
          <w:rFonts w:ascii="Arial" w:eastAsia="Times New Roman" w:hAnsi="Arial" w:cs="Arial"/>
          <w:lang w:eastAsia="pl-PL"/>
        </w:rPr>
        <w:t xml:space="preserve">, za pośrednictwem poczty elektronicznej na adres: </w:t>
      </w:r>
      <w:r w:rsidR="00C61C17" w:rsidRPr="00C61C17">
        <w:rPr>
          <w:rFonts w:ascii="Arial" w:eastAsia="Times New Roman" w:hAnsi="Arial" w:cs="Arial"/>
          <w:b/>
          <w:lang w:eastAsia="pl-PL"/>
        </w:rPr>
        <w:t>um@um.ostroda.pl</w:t>
      </w:r>
      <w:r w:rsidRPr="00AE0E55">
        <w:rPr>
          <w:rFonts w:ascii="Arial" w:eastAsia="Times New Roman" w:hAnsi="Arial" w:cs="Arial"/>
          <w:lang w:eastAsia="pl-PL"/>
        </w:rPr>
        <w:t xml:space="preserve"> . Nie jest przy tym wymagany podpis elektroniczny. W takim przypadku, oryginały zgłoszenia należy przesłać do Urzędu tradycyjną pocztą (oryginalne dokumenty nie muszą być doręczone do czasu upływu terminu na dokonywanie zgłoszeń) - sugerujemy wysłanie oryginałów dokumentów w tym samym dniu, w którym następuje </w:t>
      </w:r>
      <w:r w:rsidR="00C61C17">
        <w:rPr>
          <w:rFonts w:ascii="Arial" w:eastAsia="Times New Roman" w:hAnsi="Arial" w:cs="Arial"/>
          <w:lang w:eastAsia="pl-PL"/>
        </w:rPr>
        <w:t>zgłoszenie drogą elektroniczną;</w:t>
      </w:r>
    </w:p>
    <w:p w:rsidR="00C61C17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2) w przypadku wy</w:t>
      </w:r>
      <w:r w:rsidR="00C61C17">
        <w:rPr>
          <w:rFonts w:ascii="Arial" w:eastAsia="Times New Roman" w:hAnsi="Arial" w:cs="Arial"/>
          <w:lang w:eastAsia="pl-PL"/>
        </w:rPr>
        <w:t xml:space="preserve">słania zgłoszenia pocztą lub </w:t>
      </w:r>
      <w:proofErr w:type="spellStart"/>
      <w:r w:rsidR="00C61C17">
        <w:rPr>
          <w:rFonts w:ascii="Arial" w:eastAsia="Times New Roman" w:hAnsi="Arial" w:cs="Arial"/>
          <w:lang w:eastAsia="pl-PL"/>
        </w:rPr>
        <w:t>sc</w:t>
      </w:r>
      <w:r w:rsidRPr="00AE0E55">
        <w:rPr>
          <w:rFonts w:ascii="Arial" w:eastAsia="Times New Roman" w:hAnsi="Arial" w:cs="Arial"/>
          <w:lang w:eastAsia="pl-PL"/>
        </w:rPr>
        <w:t>anem</w:t>
      </w:r>
      <w:proofErr w:type="spellEnd"/>
      <w:r w:rsidRPr="00AE0E55">
        <w:rPr>
          <w:rFonts w:ascii="Arial" w:eastAsia="Times New Roman" w:hAnsi="Arial" w:cs="Arial"/>
          <w:lang w:eastAsia="pl-PL"/>
        </w:rPr>
        <w:t xml:space="preserve"> za pośrednictwem poczty el</w:t>
      </w:r>
      <w:r w:rsidR="00C61C17">
        <w:rPr>
          <w:rFonts w:ascii="Arial" w:eastAsia="Times New Roman" w:hAnsi="Arial" w:cs="Arial"/>
          <w:lang w:eastAsia="pl-PL"/>
        </w:rPr>
        <w:t>ektronicznej dopuszczalne jest:</w:t>
      </w:r>
    </w:p>
    <w:p w:rsidR="00C61C17" w:rsidRDefault="00AE0E55" w:rsidP="00AE0E55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a) uwierzytelnienie kopii upoważnienia pełnomocnika wyborczego do zgłoszenia kandydatów przez osobę zgłaszającą kandydatów, następuje poprzez złożenie jej podpisu</w:t>
      </w:r>
      <w:r w:rsidR="00C61C17">
        <w:rPr>
          <w:rFonts w:ascii="Arial" w:eastAsia="Times New Roman" w:hAnsi="Arial" w:cs="Arial"/>
          <w:lang w:eastAsia="pl-PL"/>
        </w:rPr>
        <w:t xml:space="preserve"> na tym upoważnieniu;</w:t>
      </w:r>
    </w:p>
    <w:p w:rsidR="00C61C17" w:rsidRDefault="00AE0E55" w:rsidP="008765FC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>b) potwierdz</w:t>
      </w:r>
      <w:r w:rsidR="00C61C17">
        <w:rPr>
          <w:rFonts w:ascii="Arial" w:eastAsia="Times New Roman" w:hAnsi="Arial" w:cs="Arial"/>
          <w:lang w:eastAsia="pl-PL"/>
        </w:rPr>
        <w:t>enie doręczenia do Urzędu Miejskiego w Ostródzie</w:t>
      </w:r>
      <w:r w:rsidRPr="00AE0E55">
        <w:rPr>
          <w:rFonts w:ascii="Arial" w:eastAsia="Times New Roman" w:hAnsi="Arial" w:cs="Arial"/>
          <w:lang w:eastAsia="pl-PL"/>
        </w:rPr>
        <w:t xml:space="preserve"> zgłoszenia przez osobę przyjmującą zgłoszenie (urzędnik wyborczy, pracownik urzędu gminy) nastąpi za pośrednictwem poczty elektronicznej (nie jest wymagany podpis elektroniczny);</w:t>
      </w:r>
      <w:r w:rsidRPr="00AE0E55">
        <w:rPr>
          <w:rFonts w:ascii="Arial" w:eastAsia="Times New Roman" w:hAnsi="Arial" w:cs="Arial"/>
          <w:lang w:eastAsia="pl-PL"/>
        </w:rPr>
        <w:br/>
      </w:r>
      <w:r w:rsidRPr="00AE0E55">
        <w:rPr>
          <w:rFonts w:ascii="Arial" w:eastAsia="Times New Roman" w:hAnsi="Arial" w:cs="Arial"/>
          <w:lang w:eastAsia="pl-PL"/>
        </w:rPr>
        <w:br/>
      </w:r>
      <w:r w:rsidRPr="00AE0E55">
        <w:rPr>
          <w:rFonts w:ascii="Arial" w:eastAsia="Times New Roman" w:hAnsi="Arial" w:cs="Arial"/>
          <w:b/>
          <w:bCs/>
          <w:lang w:eastAsia="pl-PL"/>
        </w:rPr>
        <w:t>Dane adresowe:</w:t>
      </w:r>
      <w:r w:rsidRPr="00AE0E55">
        <w:rPr>
          <w:rFonts w:ascii="Arial" w:eastAsia="Times New Roman" w:hAnsi="Arial" w:cs="Arial"/>
          <w:lang w:eastAsia="pl-PL"/>
        </w:rPr>
        <w:br/>
      </w:r>
      <w:r w:rsidR="00C61C17">
        <w:rPr>
          <w:rFonts w:ascii="Arial" w:eastAsia="Times New Roman" w:hAnsi="Arial" w:cs="Arial"/>
          <w:lang w:eastAsia="pl-PL"/>
        </w:rPr>
        <w:t>Urząd Miejski w Ostródzie</w:t>
      </w:r>
    </w:p>
    <w:p w:rsidR="00C61C17" w:rsidRDefault="00C61C17" w:rsidP="00C61C1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ul. Mickiewicza 24</w:t>
      </w:r>
    </w:p>
    <w:p w:rsidR="00C61C17" w:rsidRDefault="00C61C17" w:rsidP="00C61C1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14-100 Ostróda</w:t>
      </w:r>
    </w:p>
    <w:p w:rsidR="00EF05D7" w:rsidRPr="008765FC" w:rsidRDefault="00AE0E55" w:rsidP="008765F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E0E55">
        <w:rPr>
          <w:rFonts w:ascii="Arial" w:eastAsia="Times New Roman" w:hAnsi="Arial" w:cs="Arial"/>
          <w:lang w:eastAsia="pl-PL"/>
        </w:rPr>
        <w:t xml:space="preserve">e-mail: </w:t>
      </w:r>
      <w:r w:rsidR="00C61C17">
        <w:rPr>
          <w:rFonts w:ascii="Arial" w:eastAsia="Times New Roman" w:hAnsi="Arial" w:cs="Arial"/>
          <w:lang w:eastAsia="pl-PL"/>
        </w:rPr>
        <w:t>um</w:t>
      </w:r>
      <w:r w:rsidRPr="00AE0E55">
        <w:rPr>
          <w:rFonts w:ascii="Arial" w:eastAsia="Times New Roman" w:hAnsi="Arial" w:cs="Arial"/>
          <w:lang w:eastAsia="pl-PL"/>
        </w:rPr>
        <w:t>@um.</w:t>
      </w:r>
      <w:r w:rsidR="00C61C17">
        <w:rPr>
          <w:rFonts w:ascii="Arial" w:eastAsia="Times New Roman" w:hAnsi="Arial" w:cs="Arial"/>
          <w:lang w:eastAsia="pl-PL"/>
        </w:rPr>
        <w:t>ostroda</w:t>
      </w:r>
      <w:r w:rsidRPr="00AE0E55">
        <w:rPr>
          <w:rFonts w:ascii="Arial" w:eastAsia="Times New Roman" w:hAnsi="Arial" w:cs="Arial"/>
          <w:lang w:eastAsia="pl-PL"/>
        </w:rPr>
        <w:t>.pl</w:t>
      </w:r>
      <w:r w:rsidRPr="00AE0E55">
        <w:rPr>
          <w:rFonts w:ascii="Arial" w:eastAsia="Times New Roman" w:hAnsi="Arial" w:cs="Arial"/>
          <w:lang w:eastAsia="pl-PL"/>
        </w:rPr>
        <w:br/>
        <w:t xml:space="preserve">kontakt telefoniczny </w:t>
      </w:r>
      <w:r w:rsidR="00C61C17">
        <w:rPr>
          <w:rFonts w:ascii="Arial" w:eastAsia="Times New Roman" w:hAnsi="Arial" w:cs="Arial"/>
          <w:lang w:eastAsia="pl-PL"/>
        </w:rPr>
        <w:t>(89) 642 94 21</w:t>
      </w:r>
      <w:r w:rsidRPr="00AE0E55">
        <w:rPr>
          <w:rFonts w:ascii="Arial" w:eastAsia="Times New Roman" w:hAnsi="Arial" w:cs="Arial"/>
          <w:lang w:eastAsia="pl-PL"/>
        </w:rPr>
        <w:br/>
      </w:r>
      <w:r w:rsidRPr="00AE0E55">
        <w:rPr>
          <w:rFonts w:ascii="Arial" w:eastAsia="Times New Roman" w:hAnsi="Arial" w:cs="Arial"/>
          <w:lang w:eastAsia="pl-PL"/>
        </w:rPr>
        <w:br/>
      </w:r>
      <w:r w:rsidRPr="00AE0E55">
        <w:rPr>
          <w:rFonts w:ascii="Arial" w:eastAsia="Times New Roman" w:hAnsi="Arial" w:cs="Arial"/>
          <w:b/>
          <w:bCs/>
          <w:lang w:eastAsia="pl-PL"/>
        </w:rPr>
        <w:t>UWAGA!</w:t>
      </w:r>
      <w:r w:rsidRPr="00AE0E55">
        <w:rPr>
          <w:rFonts w:ascii="Arial" w:eastAsia="Times New Roman" w:hAnsi="Arial" w:cs="Arial"/>
          <w:lang w:eastAsia="pl-PL"/>
        </w:rPr>
        <w:t> Zgłoszenie kandydata na członka komisji nie gwarantuje, że dana osoba zostanie powołana w skład komisji! W przypadku zgłoszenia do składu obwodowej komisji wyborczej liczby kandydatów przekraczającej dopuszczalny skład komisji, przeprowadza się publiczne losowania ich składu.</w:t>
      </w:r>
    </w:p>
    <w:sectPr w:rsidR="00EF05D7" w:rsidRPr="008765FC" w:rsidSect="008765F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0E55"/>
    <w:rsid w:val="008765FC"/>
    <w:rsid w:val="00AE0E55"/>
    <w:rsid w:val="00C61C17"/>
    <w:rsid w:val="00EF05D7"/>
    <w:rsid w:val="00F7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5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E0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E0E5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E0E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92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522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N.Orzechowska</dc:creator>
  <cp:lastModifiedBy>N.Orzechowska</cp:lastModifiedBy>
  <cp:revision>2</cp:revision>
  <dcterms:created xsi:type="dcterms:W3CDTF">2020-03-31T06:43:00Z</dcterms:created>
  <dcterms:modified xsi:type="dcterms:W3CDTF">2020-03-31T08:51:00Z</dcterms:modified>
</cp:coreProperties>
</file>