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710" w:rsidRDefault="001D4710" w:rsidP="00FC13C9">
      <w:pPr>
        <w:shd w:val="clear" w:color="auto" w:fill="FFFFFF"/>
        <w:jc w:val="center"/>
        <w:rPr>
          <w:rFonts w:ascii="Times New Roman" w:hAnsi="Times New Roman" w:cs="Times New Roman"/>
          <w:b/>
        </w:rPr>
      </w:pPr>
    </w:p>
    <w:p w:rsidR="001D4710" w:rsidRDefault="001D4710" w:rsidP="001D4710">
      <w:pPr>
        <w:jc w:val="center"/>
        <w:rPr>
          <w:rFonts w:eastAsia="Arial Unicode MS" w:cs="Arial Unicode MS"/>
          <w:b/>
          <w:color w:val="000080"/>
          <w:sz w:val="36"/>
          <w:szCs w:val="36"/>
        </w:rPr>
      </w:pPr>
    </w:p>
    <w:p w:rsidR="001D4710" w:rsidRDefault="001D4710" w:rsidP="001D4710">
      <w:pPr>
        <w:jc w:val="center"/>
        <w:rPr>
          <w:rFonts w:eastAsia="Arial Unicode MS" w:cs="Arial Unicode MS"/>
          <w:b/>
          <w:color w:val="000080"/>
          <w:sz w:val="36"/>
          <w:szCs w:val="36"/>
        </w:rPr>
      </w:pPr>
    </w:p>
    <w:p w:rsidR="001D4710" w:rsidRPr="001D4710" w:rsidRDefault="001D4710" w:rsidP="001D4710">
      <w:pPr>
        <w:jc w:val="center"/>
        <w:rPr>
          <w:rFonts w:eastAsia="Arial Unicode MS" w:cs="Arial Unicode MS"/>
          <w:b/>
          <w:color w:val="000080"/>
          <w:sz w:val="36"/>
          <w:szCs w:val="36"/>
        </w:rPr>
      </w:pPr>
      <w:r w:rsidRPr="001D4710">
        <w:rPr>
          <w:rFonts w:eastAsia="Arial Unicode MS" w:cs="Arial Unicode MS"/>
          <w:b/>
          <w:color w:val="000080"/>
          <w:sz w:val="36"/>
          <w:szCs w:val="36"/>
        </w:rPr>
        <w:t xml:space="preserve">FORMULARZ KONSULTACYJNY </w:t>
      </w:r>
    </w:p>
    <w:p w:rsidR="001D4710" w:rsidRPr="001D4710" w:rsidRDefault="001D4710" w:rsidP="001D4710">
      <w:pPr>
        <w:jc w:val="center"/>
        <w:rPr>
          <w:rFonts w:eastAsia="Arial Unicode MS" w:cs="Arial Unicode MS"/>
          <w:b/>
          <w:color w:val="000080"/>
          <w:sz w:val="36"/>
          <w:szCs w:val="36"/>
        </w:rPr>
      </w:pPr>
    </w:p>
    <w:p w:rsidR="001D4710" w:rsidRPr="00697119" w:rsidRDefault="001D4710" w:rsidP="001D4710">
      <w:pPr>
        <w:spacing w:after="240"/>
        <w:jc w:val="center"/>
        <w:rPr>
          <w:rFonts w:eastAsia="Arial Unicode MS" w:cs="Arial Unicode MS"/>
          <w:b/>
          <w:color w:val="000080"/>
          <w:sz w:val="24"/>
          <w:szCs w:val="24"/>
        </w:rPr>
      </w:pPr>
      <w:r w:rsidRPr="001D4710">
        <w:rPr>
          <w:rFonts w:eastAsia="Arial Unicode MS" w:cs="Arial Unicode MS"/>
          <w:b/>
          <w:color w:val="000080"/>
          <w:sz w:val="28"/>
          <w:szCs w:val="28"/>
        </w:rPr>
        <w:br/>
      </w:r>
      <w:r w:rsidR="00697119" w:rsidRPr="00697119">
        <w:rPr>
          <w:rFonts w:eastAsia="Arial Unicode MS" w:cs="Arial Unicode MS"/>
          <w:b/>
          <w:color w:val="000080"/>
          <w:sz w:val="24"/>
          <w:szCs w:val="24"/>
        </w:rPr>
        <w:t>PROGNOZY ODDZIAŁYWANIA NA ŚRODOWISKO DLA</w:t>
      </w:r>
      <w:r w:rsidRPr="00697119">
        <w:rPr>
          <w:rFonts w:eastAsia="Arial Unicode MS" w:cs="Arial Unicode MS"/>
          <w:b/>
          <w:color w:val="000080"/>
          <w:sz w:val="24"/>
          <w:szCs w:val="24"/>
        </w:rPr>
        <w:t xml:space="preserve"> </w:t>
      </w:r>
    </w:p>
    <w:p w:rsidR="001D4710" w:rsidRPr="001D4710" w:rsidRDefault="001D4710" w:rsidP="001D4710">
      <w:pPr>
        <w:spacing w:after="240"/>
        <w:jc w:val="center"/>
        <w:rPr>
          <w:rFonts w:eastAsia="Arial Unicode MS" w:cs="Arial Unicode MS"/>
          <w:b/>
          <w:i/>
          <w:color w:val="000080"/>
          <w:sz w:val="28"/>
          <w:szCs w:val="28"/>
        </w:rPr>
      </w:pPr>
      <w:r w:rsidRPr="001D4710">
        <w:rPr>
          <w:rFonts w:eastAsia="Arial Unicode MS" w:cs="Arial Unicode MS"/>
          <w:b/>
          <w:color w:val="000080"/>
          <w:sz w:val="24"/>
          <w:szCs w:val="24"/>
        </w:rPr>
        <w:t>STRATEGII ROZWOJU OBSZARU KANAŁU ELBLĄSKIEGO NA LATA 2021-2030</w:t>
      </w:r>
    </w:p>
    <w:p w:rsidR="001D4710" w:rsidRPr="001D4710" w:rsidRDefault="001D4710" w:rsidP="001D4710">
      <w:pPr>
        <w:rPr>
          <w:rFonts w:eastAsia="Arial Unicode MS" w:cs="Arial Unicode MS"/>
          <w:i/>
          <w:color w:val="000080"/>
          <w:sz w:val="24"/>
          <w:szCs w:val="24"/>
        </w:rPr>
      </w:pPr>
    </w:p>
    <w:p w:rsidR="001D4710" w:rsidRPr="001D4710" w:rsidRDefault="001D4710" w:rsidP="001D4710">
      <w:pPr>
        <w:spacing w:after="120"/>
        <w:rPr>
          <w:rFonts w:eastAsia="Arial Unicode MS" w:cs="Arial Unicode MS"/>
          <w:b/>
          <w:sz w:val="22"/>
          <w:szCs w:val="22"/>
        </w:rPr>
      </w:pPr>
    </w:p>
    <w:p w:rsidR="001D4710" w:rsidRPr="001D4710" w:rsidRDefault="001D4710" w:rsidP="001D4710">
      <w:pPr>
        <w:spacing w:after="120"/>
        <w:rPr>
          <w:rFonts w:eastAsia="Arial Unicode MS" w:cs="Arial Unicode MS"/>
          <w:b/>
          <w:sz w:val="22"/>
          <w:szCs w:val="22"/>
        </w:rPr>
      </w:pPr>
    </w:p>
    <w:p w:rsidR="001D4710" w:rsidRPr="001D4710" w:rsidRDefault="001D4710" w:rsidP="001D4710">
      <w:pPr>
        <w:spacing w:after="120"/>
        <w:rPr>
          <w:rFonts w:eastAsia="Arial Unicode MS" w:cs="Arial Unicode MS"/>
          <w:b/>
          <w:sz w:val="22"/>
          <w:szCs w:val="22"/>
        </w:rPr>
      </w:pPr>
    </w:p>
    <w:p w:rsidR="001D4710" w:rsidRPr="001D4710" w:rsidRDefault="001D4710" w:rsidP="001D4710">
      <w:pPr>
        <w:spacing w:after="120"/>
        <w:rPr>
          <w:rFonts w:eastAsia="Arial Unicode MS" w:cs="Arial Unicode MS"/>
          <w:b/>
          <w:sz w:val="22"/>
          <w:szCs w:val="22"/>
        </w:rPr>
      </w:pPr>
    </w:p>
    <w:p w:rsidR="001D4710" w:rsidRPr="001D4710" w:rsidRDefault="001D4710" w:rsidP="001D4710">
      <w:pPr>
        <w:spacing w:after="120"/>
        <w:rPr>
          <w:rFonts w:eastAsia="Arial Unicode MS" w:cs="Arial Unicode MS"/>
          <w:b/>
          <w:sz w:val="22"/>
          <w:szCs w:val="22"/>
        </w:rPr>
      </w:pPr>
      <w:r w:rsidRPr="001D4710">
        <w:rPr>
          <w:rFonts w:eastAsia="Arial Unicode MS" w:cs="Arial Unicode MS"/>
          <w:b/>
          <w:sz w:val="22"/>
          <w:szCs w:val="22"/>
        </w:rPr>
        <w:t>DANE ZGŁASZAJACEGO</w:t>
      </w:r>
    </w:p>
    <w:p w:rsidR="001D4710" w:rsidRPr="001D4710" w:rsidRDefault="001D4710" w:rsidP="001D4710">
      <w:pPr>
        <w:spacing w:after="120"/>
        <w:rPr>
          <w:rFonts w:eastAsia="Arial Unicode MS" w:cs="Arial Unicode MS"/>
          <w:b/>
          <w:sz w:val="22"/>
          <w:szCs w:val="22"/>
        </w:rPr>
      </w:pPr>
    </w:p>
    <w:tbl>
      <w:tblPr>
        <w:tblW w:w="9342" w:type="dxa"/>
        <w:jc w:val="center"/>
        <w:tblBorders>
          <w:insideH w:val="single" w:sz="4" w:space="0" w:color="auto"/>
          <w:insideV w:val="single" w:sz="4" w:space="0" w:color="auto"/>
        </w:tblBorders>
        <w:tblLook w:val="01E0" w:firstRow="1" w:lastRow="1" w:firstColumn="1" w:lastColumn="1" w:noHBand="0" w:noVBand="0"/>
      </w:tblPr>
      <w:tblGrid>
        <w:gridCol w:w="2722"/>
        <w:gridCol w:w="6620"/>
      </w:tblGrid>
      <w:tr w:rsidR="001D4710" w:rsidRPr="001D4710" w:rsidTr="006C60CD">
        <w:trPr>
          <w:trHeight w:val="570"/>
          <w:jc w:val="center"/>
        </w:trPr>
        <w:tc>
          <w:tcPr>
            <w:tcW w:w="2722" w:type="dxa"/>
            <w:shd w:val="clear" w:color="auto" w:fill="D9D9D9"/>
            <w:vAlign w:val="center"/>
          </w:tcPr>
          <w:p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Imię i nazwisko</w:t>
            </w:r>
          </w:p>
        </w:tc>
        <w:tc>
          <w:tcPr>
            <w:tcW w:w="6620" w:type="dxa"/>
            <w:vAlign w:val="center"/>
          </w:tcPr>
          <w:p w:rsidR="001D4710" w:rsidRPr="001D4710" w:rsidRDefault="001D4710" w:rsidP="001D4710">
            <w:pPr>
              <w:rPr>
                <w:rFonts w:eastAsia="Arial Unicode MS" w:cs="Arial Unicode MS"/>
                <w:b/>
                <w:sz w:val="22"/>
                <w:szCs w:val="22"/>
              </w:rPr>
            </w:pPr>
          </w:p>
        </w:tc>
      </w:tr>
      <w:tr w:rsidR="001D4710" w:rsidRPr="001D4710" w:rsidTr="006C60CD">
        <w:trPr>
          <w:trHeight w:val="570"/>
          <w:jc w:val="center"/>
        </w:trPr>
        <w:tc>
          <w:tcPr>
            <w:tcW w:w="2722" w:type="dxa"/>
            <w:shd w:val="clear" w:color="auto" w:fill="D9D9D9"/>
            <w:vAlign w:val="center"/>
          </w:tcPr>
          <w:p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Nazwa Instytucji</w:t>
            </w:r>
          </w:p>
        </w:tc>
        <w:tc>
          <w:tcPr>
            <w:tcW w:w="6620" w:type="dxa"/>
            <w:vAlign w:val="center"/>
          </w:tcPr>
          <w:p w:rsidR="001D4710" w:rsidRPr="001D4710" w:rsidRDefault="001D4710" w:rsidP="001D4710">
            <w:pPr>
              <w:rPr>
                <w:rFonts w:eastAsia="Arial Unicode MS" w:cs="Arial Unicode MS"/>
                <w:b/>
                <w:sz w:val="22"/>
                <w:szCs w:val="22"/>
              </w:rPr>
            </w:pPr>
          </w:p>
        </w:tc>
      </w:tr>
      <w:tr w:rsidR="001D4710" w:rsidRPr="001D4710" w:rsidTr="006C60CD">
        <w:trPr>
          <w:trHeight w:val="570"/>
          <w:jc w:val="center"/>
        </w:trPr>
        <w:tc>
          <w:tcPr>
            <w:tcW w:w="2722" w:type="dxa"/>
            <w:shd w:val="clear" w:color="auto" w:fill="D9D9D9"/>
            <w:vAlign w:val="center"/>
          </w:tcPr>
          <w:p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Adres korespondencyjny</w:t>
            </w:r>
          </w:p>
        </w:tc>
        <w:tc>
          <w:tcPr>
            <w:tcW w:w="6620" w:type="dxa"/>
            <w:vAlign w:val="center"/>
          </w:tcPr>
          <w:p w:rsidR="001D4710" w:rsidRPr="001D4710" w:rsidRDefault="001D4710" w:rsidP="001D4710">
            <w:pPr>
              <w:rPr>
                <w:rFonts w:eastAsia="Arial Unicode MS" w:cs="Arial Unicode MS"/>
                <w:b/>
                <w:sz w:val="22"/>
                <w:szCs w:val="22"/>
              </w:rPr>
            </w:pPr>
          </w:p>
        </w:tc>
      </w:tr>
      <w:tr w:rsidR="001D4710" w:rsidRPr="001D4710" w:rsidTr="006C60CD">
        <w:trPr>
          <w:trHeight w:val="570"/>
          <w:jc w:val="center"/>
        </w:trPr>
        <w:tc>
          <w:tcPr>
            <w:tcW w:w="2722" w:type="dxa"/>
            <w:shd w:val="clear" w:color="auto" w:fill="D9D9D9"/>
            <w:vAlign w:val="center"/>
          </w:tcPr>
          <w:p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E-mail</w:t>
            </w:r>
          </w:p>
        </w:tc>
        <w:tc>
          <w:tcPr>
            <w:tcW w:w="6620" w:type="dxa"/>
            <w:vAlign w:val="center"/>
          </w:tcPr>
          <w:p w:rsidR="001D4710" w:rsidRPr="001D4710" w:rsidRDefault="001D4710" w:rsidP="001D4710">
            <w:pPr>
              <w:rPr>
                <w:rFonts w:eastAsia="Arial Unicode MS" w:cs="Arial Unicode MS"/>
                <w:b/>
                <w:sz w:val="22"/>
                <w:szCs w:val="22"/>
              </w:rPr>
            </w:pPr>
          </w:p>
        </w:tc>
      </w:tr>
      <w:tr w:rsidR="001D4710" w:rsidRPr="001D4710" w:rsidTr="006C60CD">
        <w:trPr>
          <w:trHeight w:val="570"/>
          <w:jc w:val="center"/>
        </w:trPr>
        <w:tc>
          <w:tcPr>
            <w:tcW w:w="2722" w:type="dxa"/>
            <w:shd w:val="clear" w:color="auto" w:fill="D9D9D9"/>
            <w:vAlign w:val="center"/>
          </w:tcPr>
          <w:p w:rsidR="001D4710" w:rsidRPr="001D4710" w:rsidRDefault="001D4710" w:rsidP="001D4710">
            <w:pPr>
              <w:rPr>
                <w:rFonts w:eastAsia="Arial Unicode MS" w:cs="Arial Unicode MS"/>
                <w:b/>
                <w:sz w:val="22"/>
                <w:szCs w:val="22"/>
              </w:rPr>
            </w:pPr>
            <w:r w:rsidRPr="001D4710">
              <w:rPr>
                <w:rFonts w:eastAsia="Arial Unicode MS" w:cs="Arial Unicode MS"/>
                <w:b/>
                <w:sz w:val="22"/>
                <w:szCs w:val="22"/>
              </w:rPr>
              <w:t>Telefon</w:t>
            </w:r>
          </w:p>
        </w:tc>
        <w:tc>
          <w:tcPr>
            <w:tcW w:w="6620" w:type="dxa"/>
            <w:vAlign w:val="center"/>
          </w:tcPr>
          <w:p w:rsidR="001D4710" w:rsidRPr="001D4710" w:rsidRDefault="001D4710" w:rsidP="001D4710">
            <w:pPr>
              <w:rPr>
                <w:rFonts w:eastAsia="Arial Unicode MS" w:cs="Arial Unicode MS"/>
                <w:b/>
                <w:sz w:val="22"/>
                <w:szCs w:val="22"/>
              </w:rPr>
            </w:pPr>
          </w:p>
        </w:tc>
      </w:tr>
    </w:tbl>
    <w:p w:rsidR="001D4710" w:rsidRDefault="001D4710">
      <w:pPr>
        <w:spacing w:after="200" w:line="276" w:lineRule="auto"/>
        <w:rPr>
          <w:rFonts w:ascii="Times New Roman" w:hAnsi="Times New Roman" w:cs="Times New Roman"/>
          <w:b/>
        </w:rPr>
      </w:pPr>
    </w:p>
    <w:p w:rsidR="001D4710" w:rsidRDefault="001D4710">
      <w:pPr>
        <w:spacing w:after="200" w:line="276" w:lineRule="auto"/>
        <w:rPr>
          <w:rFonts w:ascii="Times New Roman" w:hAnsi="Times New Roman" w:cs="Times New Roman"/>
          <w:b/>
        </w:rPr>
      </w:pPr>
      <w:r>
        <w:rPr>
          <w:rFonts w:ascii="Times New Roman" w:hAnsi="Times New Roman" w:cs="Times New Roman"/>
          <w:b/>
        </w:rPr>
        <w:br w:type="page"/>
      </w:r>
    </w:p>
    <w:p w:rsidR="001D4710" w:rsidRDefault="001D4710" w:rsidP="00FC13C9">
      <w:pPr>
        <w:shd w:val="clear" w:color="auto" w:fill="FFFFFF"/>
        <w:jc w:val="center"/>
        <w:rPr>
          <w:rFonts w:ascii="Times New Roman" w:hAnsi="Times New Roman" w:cs="Times New Roman"/>
          <w:b/>
        </w:rPr>
      </w:pPr>
    </w:p>
    <w:p w:rsidR="00FC13C9" w:rsidRPr="00AC310D" w:rsidRDefault="00FC13C9" w:rsidP="00FC13C9">
      <w:pPr>
        <w:shd w:val="clear" w:color="auto" w:fill="FFFFFF"/>
        <w:jc w:val="center"/>
        <w:rPr>
          <w:rFonts w:asciiTheme="minorHAnsi" w:hAnsiTheme="minorHAnsi" w:cs="Times New Roman"/>
          <w:b/>
          <w:sz w:val="22"/>
          <w:szCs w:val="22"/>
        </w:rPr>
      </w:pPr>
      <w:r w:rsidRPr="00AC310D">
        <w:rPr>
          <w:rFonts w:asciiTheme="minorHAnsi" w:hAnsiTheme="minorHAnsi" w:cs="Times New Roman"/>
          <w:b/>
          <w:sz w:val="22"/>
          <w:szCs w:val="22"/>
        </w:rPr>
        <w:t>KLAUZULA OBOWIĄZKU INFORMACYJNEGO</w:t>
      </w:r>
    </w:p>
    <w:p w:rsidR="00FC13C9" w:rsidRPr="00AC310D" w:rsidRDefault="00FC13C9" w:rsidP="00FC13C9">
      <w:pPr>
        <w:ind w:left="142" w:hanging="318"/>
        <w:jc w:val="center"/>
        <w:rPr>
          <w:rFonts w:asciiTheme="minorHAnsi" w:eastAsia="Times New Roman" w:hAnsiTheme="minorHAnsi" w:cs="Times New Roman"/>
          <w:b/>
          <w:sz w:val="22"/>
          <w:szCs w:val="22"/>
        </w:rPr>
      </w:pPr>
      <w:r w:rsidRPr="00AC310D">
        <w:rPr>
          <w:rFonts w:asciiTheme="minorHAnsi" w:eastAsia="Times New Roman" w:hAnsiTheme="minorHAnsi" w:cs="Times New Roman"/>
          <w:b/>
          <w:sz w:val="22"/>
          <w:szCs w:val="22"/>
        </w:rPr>
        <w:t>KONSULTACJI SPOŁECZNYCH PRZY OPRACOWYWANIU</w:t>
      </w:r>
      <w:r w:rsidR="00697119">
        <w:rPr>
          <w:rFonts w:asciiTheme="minorHAnsi" w:eastAsia="Times New Roman" w:hAnsiTheme="minorHAnsi" w:cs="Times New Roman"/>
          <w:b/>
          <w:sz w:val="22"/>
          <w:szCs w:val="22"/>
        </w:rPr>
        <w:br/>
        <w:t xml:space="preserve">PROGNOZY ODDZIAŁYWANIA NA ŚRODOWISKO SPORZĄDZONA DLA </w:t>
      </w:r>
      <w:r w:rsidR="00697119">
        <w:rPr>
          <w:rFonts w:asciiTheme="minorHAnsi" w:eastAsia="Times New Roman" w:hAnsiTheme="minorHAnsi" w:cs="Times New Roman"/>
          <w:b/>
          <w:sz w:val="22"/>
          <w:szCs w:val="22"/>
        </w:rPr>
        <w:br/>
      </w:r>
      <w:r w:rsidRPr="00AC310D">
        <w:rPr>
          <w:rFonts w:asciiTheme="minorHAnsi" w:eastAsia="Times New Roman" w:hAnsiTheme="minorHAnsi" w:cs="Times New Roman"/>
          <w:b/>
          <w:sz w:val="22"/>
          <w:szCs w:val="22"/>
        </w:rPr>
        <w:t>STRATEGII ROZWOJU OBSZARU KANAŁU ELBLĄSKIEGO NA LATA 2021-2030</w:t>
      </w:r>
    </w:p>
    <w:p w:rsidR="006A7BF5" w:rsidRPr="00AC310D" w:rsidRDefault="006A7BF5" w:rsidP="00FC13C9">
      <w:pPr>
        <w:ind w:left="142" w:hanging="318"/>
        <w:jc w:val="center"/>
        <w:rPr>
          <w:rFonts w:asciiTheme="minorHAnsi" w:eastAsia="Times New Roman" w:hAnsiTheme="minorHAnsi" w:cs="Times New Roman"/>
          <w:b/>
          <w:sz w:val="22"/>
          <w:szCs w:val="22"/>
        </w:rPr>
      </w:pPr>
    </w:p>
    <w:p w:rsidR="00A667CA" w:rsidRPr="00AC310D" w:rsidRDefault="00A667CA" w:rsidP="00A667CA">
      <w:pPr>
        <w:shd w:val="clear" w:color="auto" w:fill="FFFFFF"/>
        <w:spacing w:after="120"/>
        <w:jc w:val="both"/>
        <w:rPr>
          <w:rFonts w:asciiTheme="minorHAnsi" w:hAnsiTheme="minorHAnsi" w:cs="Times New Roman"/>
          <w:sz w:val="22"/>
          <w:szCs w:val="22"/>
        </w:rPr>
      </w:pPr>
      <w:r w:rsidRPr="00AC310D">
        <w:rPr>
          <w:rFonts w:asciiTheme="minorHAnsi" w:hAnsiTheme="minorHAnsi" w:cs="Times New Roman"/>
          <w:sz w:val="22"/>
          <w:szCs w:val="22"/>
        </w:rPr>
        <w:t xml:space="preserve">Zgodnie z art. 13 ust. 1 i 2 rozporządzenia Parlamentu Europejskiego i Rady (UE) w sprawie ochrony osób fizycznych w związku z przetwarzaniem danych osobowych i w sprawie swobodnego przepływu takich danych oraz uchylenia dyrektywy 95/46/WE o ochronie danych osobowych z dnia 27 kwietnia 2016 r. (Dz. </w:t>
      </w:r>
      <w:proofErr w:type="spellStart"/>
      <w:r w:rsidRPr="00AC310D">
        <w:rPr>
          <w:rFonts w:asciiTheme="minorHAnsi" w:hAnsiTheme="minorHAnsi" w:cs="Times New Roman"/>
          <w:sz w:val="22"/>
          <w:szCs w:val="22"/>
        </w:rPr>
        <w:t>Urz.UE</w:t>
      </w:r>
      <w:proofErr w:type="spellEnd"/>
      <w:r w:rsidRPr="00AC310D">
        <w:rPr>
          <w:rFonts w:asciiTheme="minorHAnsi" w:hAnsiTheme="minorHAnsi" w:cs="Times New Roman"/>
          <w:sz w:val="22"/>
          <w:szCs w:val="22"/>
        </w:rPr>
        <w:t xml:space="preserve"> L 119 z 04.05.2016 r.) dalej RODO informuję, że: </w:t>
      </w:r>
    </w:p>
    <w:p w:rsidR="00A667CA" w:rsidRPr="00AC310D" w:rsidRDefault="00A667CA" w:rsidP="00A667CA">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1)</w:t>
      </w:r>
      <w:r w:rsidR="00EA08F7" w:rsidRPr="00AC310D">
        <w:rPr>
          <w:rFonts w:asciiTheme="minorHAnsi" w:eastAsia="Times New Roman" w:hAnsiTheme="minorHAnsi" w:cs="Times New Roman"/>
          <w:sz w:val="22"/>
          <w:szCs w:val="22"/>
        </w:rPr>
        <w:t>   </w:t>
      </w:r>
      <w:r w:rsidRPr="00AC310D">
        <w:rPr>
          <w:rFonts w:asciiTheme="minorHAnsi" w:eastAsia="Times New Roman" w:hAnsiTheme="minorHAnsi" w:cs="Times New Roman"/>
          <w:sz w:val="22"/>
          <w:szCs w:val="22"/>
        </w:rPr>
        <w:t>Administratorem</w:t>
      </w:r>
      <w:r w:rsidR="00EA08F7" w:rsidRPr="00AC310D">
        <w:rPr>
          <w:rFonts w:asciiTheme="minorHAnsi" w:eastAsia="Times New Roman" w:hAnsiTheme="minorHAnsi" w:cs="Times New Roman"/>
          <w:sz w:val="22"/>
          <w:szCs w:val="22"/>
        </w:rPr>
        <w:t xml:space="preserve"> Pani/Pana</w:t>
      </w:r>
      <w:r w:rsidRPr="00AC310D">
        <w:rPr>
          <w:rFonts w:asciiTheme="minorHAnsi" w:eastAsia="Times New Roman" w:hAnsiTheme="minorHAnsi" w:cs="Times New Roman"/>
          <w:sz w:val="22"/>
          <w:szCs w:val="22"/>
        </w:rPr>
        <w:t xml:space="preserve"> danych osobowych jest Związek Gmin Kanału Elbląskiego i Pojezierza Iławskiego z siedzibą w Ostródzie, adres: 14-100 Ostróda, ul. Adama  Mickiewicza 24 (dalej: Związek).</w:t>
      </w:r>
    </w:p>
    <w:p w:rsidR="00A667CA" w:rsidRPr="00AC310D" w:rsidRDefault="00A667CA" w:rsidP="00A667CA">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2)</w:t>
      </w:r>
      <w:r w:rsidR="00EA08F7" w:rsidRPr="00AC310D">
        <w:rPr>
          <w:rFonts w:asciiTheme="minorHAnsi" w:eastAsia="Times New Roman" w:hAnsiTheme="minorHAnsi" w:cs="Times New Roman"/>
          <w:sz w:val="22"/>
          <w:szCs w:val="22"/>
        </w:rPr>
        <w:t>  </w:t>
      </w:r>
      <w:r w:rsidRPr="00AC310D">
        <w:rPr>
          <w:rFonts w:asciiTheme="minorHAnsi" w:eastAsia="Times New Roman" w:hAnsiTheme="minorHAnsi" w:cs="Times New Roman"/>
          <w:sz w:val="22"/>
          <w:szCs w:val="22"/>
        </w:rPr>
        <w:t>Związek powołał Inspektora Ochrony Danych, z którym kontakt jest możliwy pod adresem email: zwiazek@um.ostroda.pl</w:t>
      </w:r>
    </w:p>
    <w:p w:rsidR="00A667CA" w:rsidRPr="00AC310D" w:rsidRDefault="00A667CA" w:rsidP="00A667CA">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3)</w:t>
      </w:r>
      <w:r w:rsidR="00EA08F7" w:rsidRPr="00AC310D">
        <w:rPr>
          <w:rFonts w:asciiTheme="minorHAnsi" w:eastAsia="Times New Roman" w:hAnsiTheme="minorHAnsi" w:cs="Times New Roman"/>
          <w:sz w:val="22"/>
          <w:szCs w:val="22"/>
        </w:rPr>
        <w:t>  Pani/Pana d</w:t>
      </w:r>
      <w:r w:rsidRPr="00AC310D">
        <w:rPr>
          <w:rFonts w:asciiTheme="minorHAnsi" w:eastAsia="Times New Roman" w:hAnsiTheme="minorHAnsi" w:cs="Times New Roman"/>
          <w:sz w:val="22"/>
          <w:szCs w:val="22"/>
        </w:rPr>
        <w:t>ane osobowe w postaci: imię i nazwisko, numer telefonu, adres email,</w:t>
      </w:r>
      <w:r w:rsidR="001D4710" w:rsidRPr="00AC310D">
        <w:rPr>
          <w:rFonts w:asciiTheme="minorHAnsi" w:eastAsia="Times New Roman" w:hAnsiTheme="minorHAnsi" w:cs="Times New Roman"/>
          <w:sz w:val="22"/>
          <w:szCs w:val="22"/>
        </w:rPr>
        <w:t xml:space="preserve"> adres korespondencyjny, </w:t>
      </w:r>
      <w:r w:rsidRPr="00AC310D">
        <w:rPr>
          <w:rFonts w:asciiTheme="minorHAnsi" w:eastAsia="Times New Roman" w:hAnsiTheme="minorHAnsi" w:cs="Times New Roman"/>
          <w:sz w:val="22"/>
          <w:szCs w:val="22"/>
        </w:rPr>
        <w:t xml:space="preserve">nazwa </w:t>
      </w:r>
      <w:r w:rsidR="003B4E09" w:rsidRPr="00AC310D">
        <w:rPr>
          <w:rFonts w:asciiTheme="minorHAnsi" w:eastAsia="Times New Roman" w:hAnsiTheme="minorHAnsi" w:cs="Times New Roman"/>
          <w:sz w:val="22"/>
          <w:szCs w:val="22"/>
        </w:rPr>
        <w:t>instytucji</w:t>
      </w:r>
      <w:r w:rsidRPr="00AC310D">
        <w:rPr>
          <w:rFonts w:asciiTheme="minorHAnsi" w:eastAsia="Times New Roman" w:hAnsiTheme="minorHAnsi" w:cs="Times New Roman"/>
          <w:sz w:val="22"/>
          <w:szCs w:val="22"/>
        </w:rPr>
        <w:t xml:space="preserve">, przetwarzane będą przez Związek w celu przeprowadzenia konsultacji społecznych przy opracowywaniu Strategii Rozwoju Obszaru Kanału Elbląskiego na lata 2021-2030 </w:t>
      </w:r>
    </w:p>
    <w:p w:rsidR="00A667CA" w:rsidRPr="00AC310D" w:rsidRDefault="00A667CA" w:rsidP="00A667CA">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4)</w:t>
      </w:r>
      <w:r w:rsidR="00EA08F7" w:rsidRPr="00AC310D">
        <w:rPr>
          <w:rFonts w:asciiTheme="minorHAnsi" w:eastAsia="Times New Roman" w:hAnsiTheme="minorHAnsi" w:cs="Times New Roman"/>
          <w:sz w:val="22"/>
          <w:szCs w:val="22"/>
        </w:rPr>
        <w:t>   </w:t>
      </w:r>
      <w:r w:rsidRPr="00AC310D">
        <w:rPr>
          <w:rFonts w:asciiTheme="minorHAnsi" w:hAnsiTheme="minorHAnsi" w:cs="Times New Roman"/>
          <w:sz w:val="22"/>
          <w:szCs w:val="22"/>
        </w:rPr>
        <w:t>Pani/Pana dane osobowe przetwarzane będą wyłącznie w celu i  na podstawie wcześniej udzielonej zgody w zakresie i celu określonym w treści zgody  (art. 6 ust. 1, lit. a RODO). Przysługuje Pani prawo do cofnięcia w dowolnym momencie zgody na przetwarzanie danych osobowych. Cofnięcie to nie ma wpływu na zgodność przetwarzania, (którego dokonano na podstawie zgody przed jej cofnięciem) z obowiązującym prawem.</w:t>
      </w:r>
    </w:p>
    <w:p w:rsidR="00EA08F7" w:rsidRPr="00AC310D" w:rsidRDefault="00A667CA" w:rsidP="00EA08F7">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hAnsiTheme="minorHAnsi" w:cs="Times New Roman"/>
          <w:sz w:val="22"/>
          <w:szCs w:val="22"/>
        </w:rPr>
        <w:t>5)</w:t>
      </w:r>
      <w:r w:rsidRPr="00AC310D">
        <w:rPr>
          <w:rFonts w:asciiTheme="minorHAnsi" w:hAnsiTheme="minorHAnsi" w:cs="Times New Roman"/>
          <w:b/>
          <w:sz w:val="22"/>
          <w:szCs w:val="22"/>
        </w:rPr>
        <w:t xml:space="preserve"> </w:t>
      </w:r>
      <w:r w:rsidRPr="00AC310D">
        <w:rPr>
          <w:rFonts w:asciiTheme="minorHAnsi" w:hAnsiTheme="minorHAnsi" w:cs="Times New Roman"/>
          <w:sz w:val="22"/>
          <w:szCs w:val="22"/>
        </w:rPr>
        <w:t xml:space="preserve"> Pani/Pana dane osobowe będą przetwarzane przez Związek w ramach prowadzenia dokumentacji i w celach informacyjnych związanych z przeprowadzeniem konsultacji społecznych, dotyczących </w:t>
      </w:r>
      <w:r w:rsidRPr="00AC310D">
        <w:rPr>
          <w:rFonts w:asciiTheme="minorHAnsi" w:eastAsia="Times New Roman" w:hAnsiTheme="minorHAnsi" w:cs="Times New Roman"/>
          <w:sz w:val="22"/>
          <w:szCs w:val="22"/>
        </w:rPr>
        <w:t>op</w:t>
      </w:r>
      <w:r w:rsidR="00EA08F7" w:rsidRPr="00AC310D">
        <w:rPr>
          <w:rFonts w:asciiTheme="minorHAnsi" w:eastAsia="Times New Roman" w:hAnsiTheme="minorHAnsi" w:cs="Times New Roman"/>
          <w:sz w:val="22"/>
          <w:szCs w:val="22"/>
        </w:rPr>
        <w:t>racowywania</w:t>
      </w:r>
      <w:r w:rsidRPr="00AC310D">
        <w:rPr>
          <w:rFonts w:asciiTheme="minorHAnsi" w:eastAsia="Times New Roman" w:hAnsiTheme="minorHAnsi" w:cs="Times New Roman"/>
          <w:sz w:val="22"/>
          <w:szCs w:val="22"/>
        </w:rPr>
        <w:t xml:space="preserve"> Strategii Rozwoju Obszaru Kanału Elbląskiego na lata 2021-2030. </w:t>
      </w:r>
    </w:p>
    <w:p w:rsidR="00EA08F7" w:rsidRPr="00AC310D" w:rsidRDefault="00A667CA" w:rsidP="00EA08F7">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 xml:space="preserve">6) </w:t>
      </w:r>
      <w:r w:rsidR="00EA08F7" w:rsidRPr="00AC310D">
        <w:rPr>
          <w:rFonts w:asciiTheme="minorHAnsi" w:hAnsiTheme="minorHAnsi" w:cs="Times New Roman"/>
          <w:sz w:val="22"/>
          <w:szCs w:val="22"/>
        </w:rPr>
        <w:t xml:space="preserve">Pani/Pana </w:t>
      </w:r>
      <w:r w:rsidR="00EA08F7" w:rsidRPr="00AC310D">
        <w:rPr>
          <w:rFonts w:asciiTheme="minorHAnsi" w:eastAsia="Times New Roman" w:hAnsiTheme="minorHAnsi" w:cs="Times New Roman"/>
          <w:sz w:val="22"/>
          <w:szCs w:val="22"/>
        </w:rPr>
        <w:t xml:space="preserve">Dane osobowe będą przekazywane osobom upoważnionym przez Związek (pracownikom i współpracownikom Związku, którzy muszą mieć dostęp do danych, aby wykonywać swoje obowiązki). Dane mogą być przekazywane także </w:t>
      </w:r>
      <w:r w:rsidR="00EA08F7" w:rsidRPr="00AC310D">
        <w:rPr>
          <w:rFonts w:asciiTheme="minorHAnsi" w:hAnsiTheme="minorHAnsi" w:cs="Times New Roman"/>
          <w:sz w:val="22"/>
          <w:szCs w:val="22"/>
        </w:rPr>
        <w:t>organom władzy publicznej oraz podmiotom wykonującym zadania publiczne lub działającym na zlecenie organów władzy publicznej, w zakresie i w celach, które wynikają z przepisów powszechnie obowiązującego prawa.</w:t>
      </w:r>
      <w:r w:rsidR="00EA08F7" w:rsidRPr="00AC310D">
        <w:rPr>
          <w:rFonts w:asciiTheme="minorHAnsi" w:eastAsia="Times New Roman" w:hAnsiTheme="minorHAnsi" w:cs="Times New Roman"/>
          <w:sz w:val="22"/>
          <w:szCs w:val="22"/>
        </w:rPr>
        <w:t xml:space="preserve"> Ponadto, dane mogą być w razie potrzeby przetwarzane również przez podmioty, z pomocy których Związek korzysta wykonując swoje zadania (np. kancelarie prawne, podmioty świadczące na zlecenie Związku usługi doradcze, usługi wsparcia informatycznego, usługi doręczania korespondencji lub inne wykwalifikowane podmioty, których pomoc okaże się niezbędna do wykonywania zadań Związku).</w:t>
      </w:r>
    </w:p>
    <w:p w:rsidR="00FC13C9" w:rsidRPr="00AC310D" w:rsidRDefault="00EA08F7" w:rsidP="00FC13C9">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 xml:space="preserve">7) </w:t>
      </w:r>
      <w:r w:rsidR="00FC13C9" w:rsidRPr="00AC310D">
        <w:rPr>
          <w:rFonts w:asciiTheme="minorHAnsi" w:eastAsia="Times New Roman" w:hAnsiTheme="minorHAnsi" w:cs="Times New Roman"/>
          <w:sz w:val="22"/>
          <w:szCs w:val="22"/>
        </w:rPr>
        <w:t xml:space="preserve">  </w:t>
      </w:r>
      <w:r w:rsidRPr="00AC310D">
        <w:rPr>
          <w:rFonts w:asciiTheme="minorHAnsi" w:hAnsiTheme="minorHAnsi" w:cs="Times New Roman"/>
          <w:sz w:val="22"/>
          <w:szCs w:val="22"/>
        </w:rPr>
        <w:t>Dane osobowe nie będą przekazywane do państwa trzeciego/organizacji międzynarodowej.</w:t>
      </w:r>
    </w:p>
    <w:p w:rsidR="00EA08F7" w:rsidRPr="00AC310D" w:rsidRDefault="006A7BF5" w:rsidP="00FC13C9">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 xml:space="preserve">8) </w:t>
      </w:r>
      <w:r w:rsidR="00EA08F7" w:rsidRPr="00AC310D">
        <w:rPr>
          <w:rFonts w:asciiTheme="minorHAnsi" w:hAnsiTheme="minorHAnsi" w:cs="Times New Roman"/>
          <w:sz w:val="22"/>
          <w:szCs w:val="22"/>
        </w:rPr>
        <w:t xml:space="preserve">Pani/Pana dane osobowe przechowywane będą przez okres niezbędny do realizacji wskazanych </w:t>
      </w:r>
      <w:r w:rsidRPr="00AC310D">
        <w:rPr>
          <w:rFonts w:asciiTheme="minorHAnsi" w:hAnsiTheme="minorHAnsi" w:cs="Times New Roman"/>
          <w:sz w:val="22"/>
          <w:szCs w:val="22"/>
        </w:rPr>
        <w:br/>
      </w:r>
      <w:r w:rsidR="00EA08F7" w:rsidRPr="00AC310D">
        <w:rPr>
          <w:rFonts w:asciiTheme="minorHAnsi" w:hAnsiTheme="minorHAnsi" w:cs="Times New Roman"/>
          <w:sz w:val="22"/>
          <w:szCs w:val="22"/>
        </w:rPr>
        <w:t xml:space="preserve">w  pkt. 3 celów, tzn. do czasu zakończenia opracowywania </w:t>
      </w:r>
      <w:r w:rsidRPr="00AC310D">
        <w:rPr>
          <w:rFonts w:asciiTheme="minorHAnsi" w:hAnsiTheme="minorHAnsi" w:cs="Times New Roman"/>
          <w:sz w:val="22"/>
          <w:szCs w:val="22"/>
        </w:rPr>
        <w:t xml:space="preserve">Strategii. Okres przechowywania </w:t>
      </w:r>
      <w:r w:rsidR="00EA08F7" w:rsidRPr="00AC310D">
        <w:rPr>
          <w:rFonts w:asciiTheme="minorHAnsi" w:hAnsiTheme="minorHAnsi" w:cs="Times New Roman"/>
          <w:sz w:val="22"/>
          <w:szCs w:val="22"/>
        </w:rPr>
        <w:t>Pani/Pana danych osobowych może wynikać także z terminów dochodzenia i przedawnienia roszczeń. Po ustaniu lub zakończeniu przetwarzania, Pani/Pana dane osobowe zostaną usunięte.</w:t>
      </w:r>
    </w:p>
    <w:p w:rsidR="00EA08F7" w:rsidRPr="00AC310D" w:rsidRDefault="00697119" w:rsidP="00EA08F7">
      <w:pPr>
        <w:spacing w:before="100" w:beforeAutospacing="1" w:after="100" w:afterAutospacing="1"/>
        <w:ind w:left="142" w:hanging="318"/>
        <w:jc w:val="both"/>
        <w:rPr>
          <w:rFonts w:asciiTheme="minorHAnsi" w:eastAsia="Times New Roman" w:hAnsiTheme="minorHAnsi" w:cs="Times New Roman"/>
          <w:sz w:val="22"/>
          <w:szCs w:val="22"/>
        </w:rPr>
      </w:pPr>
      <w:r>
        <w:rPr>
          <w:rFonts w:asciiTheme="minorHAnsi" w:hAnsiTheme="minorHAnsi" w:cs="Times New Roman"/>
          <w:sz w:val="22"/>
          <w:szCs w:val="22"/>
        </w:rPr>
        <w:t xml:space="preserve">9)  </w:t>
      </w:r>
      <w:r w:rsidR="00EA08F7" w:rsidRPr="00AC310D">
        <w:rPr>
          <w:rFonts w:asciiTheme="minorHAnsi" w:hAnsiTheme="minorHAnsi" w:cs="Times New Roman"/>
          <w:sz w:val="22"/>
          <w:szCs w:val="22"/>
        </w:rPr>
        <w:t>Posiada Pani/Pan prawo do żądania od administratora dostępu do swoich danych osobowych, ich sprostowania, usunięcia lub ograniczenia przetwarzania, prawo do wniesienia sprzeciwu wobec takiego przetwarzania, a także prawo do przenoszenia danych</w:t>
      </w:r>
      <w:r w:rsidR="00EA08F7" w:rsidRPr="00AC310D">
        <w:rPr>
          <w:rFonts w:asciiTheme="minorHAnsi" w:eastAsia="Times New Roman" w:hAnsiTheme="minorHAnsi" w:cs="Times New Roman"/>
          <w:sz w:val="22"/>
          <w:szCs w:val="22"/>
        </w:rPr>
        <w:t xml:space="preserve"> w przypadkach i na zasadach określonych odpowiednio w art. 17-22 RODO.</w:t>
      </w:r>
      <w:r w:rsidR="00EA08F7" w:rsidRPr="00AC310D">
        <w:rPr>
          <w:rFonts w:asciiTheme="minorHAnsi" w:hAnsiTheme="minorHAnsi" w:cstheme="minorHAnsi"/>
          <w:sz w:val="22"/>
          <w:szCs w:val="22"/>
        </w:rPr>
        <w:t xml:space="preserve"> </w:t>
      </w:r>
    </w:p>
    <w:p w:rsidR="00EA08F7" w:rsidRPr="00AC310D" w:rsidRDefault="00EA08F7" w:rsidP="00EA08F7">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hAnsiTheme="minorHAnsi" w:cs="Times New Roman"/>
          <w:sz w:val="22"/>
          <w:szCs w:val="22"/>
        </w:rPr>
        <w:t>10) Ma Pani/Pan prawo wniesienia skargi do organu nadzorczego, którym jest Prezes Urzędu Ochrony Danych Osobowych ul. Stawki 2, 00-193 Warszawa, gdy uzna, że przetwarzanie Pani/Pana danych osobowych narusza przepisy powszechnie obowiązującego prawa.</w:t>
      </w:r>
    </w:p>
    <w:p w:rsidR="00EA08F7" w:rsidRPr="00AC310D" w:rsidRDefault="00EA08F7" w:rsidP="00EA08F7">
      <w:pPr>
        <w:spacing w:before="100" w:beforeAutospacing="1" w:after="100" w:afterAutospacing="1"/>
        <w:ind w:left="142" w:hanging="318"/>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 xml:space="preserve">11) </w:t>
      </w:r>
      <w:r w:rsidRPr="00AC310D">
        <w:rPr>
          <w:rFonts w:asciiTheme="minorHAnsi" w:hAnsiTheme="minorHAnsi" w:cs="Times New Roman"/>
          <w:sz w:val="22"/>
          <w:szCs w:val="22"/>
        </w:rPr>
        <w:t>Podanie przez Panią/Pana danych osobowych jest dobrowolne, a konsekwencją nie podania danych jest brak możliwości udziału w konsultacjach społecznych oraz brak możliwości złożenia wniosku.</w:t>
      </w:r>
    </w:p>
    <w:p w:rsidR="00EA08F7" w:rsidRPr="00AC310D" w:rsidRDefault="000E0DE7" w:rsidP="00EA08F7">
      <w:pPr>
        <w:spacing w:before="100" w:beforeAutospacing="1" w:after="100" w:afterAutospacing="1"/>
        <w:ind w:left="142" w:hanging="318"/>
        <w:jc w:val="both"/>
        <w:rPr>
          <w:rFonts w:asciiTheme="minorHAnsi" w:eastAsia="Times New Roman" w:hAnsiTheme="minorHAnsi" w:cs="Times New Roman"/>
          <w:sz w:val="22"/>
          <w:szCs w:val="22"/>
        </w:rPr>
      </w:pPr>
      <w:r>
        <w:rPr>
          <w:rFonts w:asciiTheme="minorHAnsi" w:eastAsia="Times New Roman" w:hAnsiTheme="minorHAnsi" w:cs="Times New Roman"/>
          <w:sz w:val="22"/>
          <w:szCs w:val="22"/>
        </w:rPr>
        <w:t xml:space="preserve">12) </w:t>
      </w:r>
      <w:r w:rsidR="00EA08F7" w:rsidRPr="00AC310D">
        <w:rPr>
          <w:rFonts w:asciiTheme="minorHAnsi" w:hAnsiTheme="minorHAnsi" w:cs="Times New Roman"/>
          <w:sz w:val="22"/>
          <w:szCs w:val="22"/>
        </w:rPr>
        <w:t>Pani/Pana dane osobowe nie podlegają zautomatyzowanemu podejmowaniu decyzji, w tym profilowaniu.</w:t>
      </w:r>
    </w:p>
    <w:p w:rsidR="00EA08F7" w:rsidRPr="00AC310D" w:rsidRDefault="00EA08F7" w:rsidP="00EA08F7">
      <w:pPr>
        <w:spacing w:before="100" w:beforeAutospacing="1" w:after="100" w:afterAutospacing="1"/>
        <w:ind w:left="142" w:hanging="318"/>
        <w:jc w:val="both"/>
        <w:rPr>
          <w:rFonts w:asciiTheme="minorHAnsi" w:eastAsia="Times New Roman" w:hAnsiTheme="minorHAnsi" w:cs="Times New Roman"/>
          <w:sz w:val="22"/>
          <w:szCs w:val="22"/>
        </w:rPr>
      </w:pPr>
    </w:p>
    <w:p w:rsidR="00FC13C9" w:rsidRPr="00AC310D" w:rsidRDefault="00FC13C9" w:rsidP="00FC13C9">
      <w:pPr>
        <w:jc w:val="center"/>
        <w:rPr>
          <w:rFonts w:asciiTheme="minorHAnsi" w:hAnsiTheme="minorHAnsi" w:cs="Times New Roman"/>
          <w:b/>
          <w:sz w:val="22"/>
          <w:szCs w:val="22"/>
        </w:rPr>
      </w:pPr>
      <w:r w:rsidRPr="00AC310D">
        <w:rPr>
          <w:rFonts w:asciiTheme="minorHAnsi" w:hAnsiTheme="minorHAnsi" w:cs="Times New Roman"/>
          <w:b/>
          <w:sz w:val="22"/>
          <w:szCs w:val="22"/>
        </w:rPr>
        <w:t>Zgoda na przetwarzanie danych osobowych</w:t>
      </w:r>
    </w:p>
    <w:p w:rsidR="00FC13C9" w:rsidRPr="00AC310D" w:rsidRDefault="00FC13C9" w:rsidP="00FC13C9">
      <w:pPr>
        <w:pStyle w:val="Akapitzlist"/>
        <w:numPr>
          <w:ilvl w:val="0"/>
          <w:numId w:val="1"/>
        </w:numPr>
        <w:spacing w:before="100" w:beforeAutospacing="1" w:after="100" w:afterAutospacing="1"/>
        <w:jc w:val="both"/>
        <w:rPr>
          <w:rFonts w:asciiTheme="minorHAnsi" w:eastAsia="Times New Roman" w:hAnsiTheme="minorHAnsi" w:cs="Times New Roman"/>
          <w:sz w:val="22"/>
          <w:szCs w:val="22"/>
        </w:rPr>
      </w:pPr>
      <w:r w:rsidRPr="00AC310D">
        <w:rPr>
          <w:rFonts w:asciiTheme="minorHAnsi" w:hAnsiTheme="minorHAnsi" w:cs="Times New Roman"/>
          <w:sz w:val="22"/>
          <w:szCs w:val="22"/>
        </w:rPr>
        <w:t xml:space="preserve">Wyrażam zgodę na przetwarzanie moich danych osobowych  przez Administratora Danych: </w:t>
      </w:r>
      <w:r w:rsidRPr="00AC310D">
        <w:rPr>
          <w:rFonts w:asciiTheme="minorHAnsi" w:eastAsia="Times New Roman" w:hAnsiTheme="minorHAnsi" w:cs="Times New Roman"/>
          <w:sz w:val="22"/>
          <w:szCs w:val="22"/>
        </w:rPr>
        <w:t xml:space="preserve">Związek Gmin Kanału Elbląskiego i Pojezierza Iławskiego z siedzibą w Ostródzie, adres: 14-100 Ostróda, ul. Adama  Mickiewicza 24, </w:t>
      </w:r>
      <w:r w:rsidRPr="00AC310D">
        <w:rPr>
          <w:rFonts w:asciiTheme="minorHAnsi" w:hAnsiTheme="minorHAnsi" w:cs="Times New Roman"/>
          <w:sz w:val="22"/>
          <w:szCs w:val="22"/>
        </w:rPr>
        <w:t>w celu przeprowadzenia</w:t>
      </w:r>
      <w:r w:rsidRPr="00AC310D">
        <w:rPr>
          <w:rFonts w:asciiTheme="minorHAnsi" w:eastAsia="Times New Roman" w:hAnsiTheme="minorHAnsi" w:cs="Times New Roman"/>
          <w:sz w:val="22"/>
          <w:szCs w:val="22"/>
        </w:rPr>
        <w:t xml:space="preserve"> konsultacji społecznych przy opracowywaniu Strategii Rozwoju Obszaru Kanału Elbląskiego na lata 2021-2030. </w:t>
      </w:r>
    </w:p>
    <w:p w:rsidR="00FC13C9" w:rsidRPr="00AC310D" w:rsidRDefault="00FC13C9" w:rsidP="00FC13C9">
      <w:pPr>
        <w:pStyle w:val="Akapitzlist"/>
        <w:numPr>
          <w:ilvl w:val="0"/>
          <w:numId w:val="1"/>
        </w:numPr>
        <w:spacing w:before="100" w:beforeAutospacing="1" w:after="100" w:afterAutospacing="1"/>
        <w:jc w:val="both"/>
        <w:rPr>
          <w:rFonts w:asciiTheme="minorHAnsi" w:eastAsia="Times New Roman" w:hAnsiTheme="minorHAnsi" w:cs="Times New Roman"/>
          <w:sz w:val="22"/>
          <w:szCs w:val="22"/>
        </w:rPr>
      </w:pPr>
      <w:r w:rsidRPr="00AC310D">
        <w:rPr>
          <w:rFonts w:asciiTheme="minorHAnsi" w:eastAsia="Times New Roman" w:hAnsiTheme="minorHAnsi" w:cs="Times New Roman"/>
          <w:sz w:val="22"/>
          <w:szCs w:val="22"/>
        </w:rPr>
        <w:t>Uczestnik wyraża zgodę na przetwarzania danych podpisując listę uczestników konsultacji społecznych.</w:t>
      </w:r>
    </w:p>
    <w:p w:rsidR="00FC13C9" w:rsidRPr="00AC310D" w:rsidRDefault="00FC13C9" w:rsidP="00FC13C9">
      <w:pPr>
        <w:pStyle w:val="Akapitzlist"/>
        <w:numPr>
          <w:ilvl w:val="0"/>
          <w:numId w:val="1"/>
        </w:numPr>
        <w:spacing w:before="100" w:beforeAutospacing="1" w:after="100" w:afterAutospacing="1"/>
        <w:jc w:val="both"/>
        <w:rPr>
          <w:rFonts w:asciiTheme="minorHAnsi" w:eastAsia="Times New Roman" w:hAnsiTheme="minorHAnsi" w:cs="Times New Roman"/>
          <w:sz w:val="22"/>
          <w:szCs w:val="22"/>
        </w:rPr>
      </w:pPr>
      <w:r w:rsidRPr="00AC310D">
        <w:rPr>
          <w:rFonts w:asciiTheme="minorHAnsi" w:hAnsiTheme="minorHAnsi" w:cs="Times New Roman"/>
          <w:sz w:val="22"/>
          <w:szCs w:val="22"/>
        </w:rPr>
        <w:t xml:space="preserve">Oświadczam, że zapoznałam się z treścią klauzuli informacyjnej, obowiązkach administratora i moich prawach, oraz  z informacją o celu i sposobach przetwarzania danych osobowych. </w:t>
      </w:r>
    </w:p>
    <w:p w:rsidR="00FC13C9" w:rsidRPr="00AC310D" w:rsidRDefault="00FC13C9" w:rsidP="00FC13C9">
      <w:pPr>
        <w:pStyle w:val="Akapitzlist"/>
        <w:spacing w:before="100" w:beforeAutospacing="1" w:after="100" w:afterAutospacing="1"/>
        <w:ind w:left="184"/>
        <w:jc w:val="both"/>
        <w:rPr>
          <w:rFonts w:asciiTheme="minorHAnsi" w:hAnsiTheme="minorHAnsi" w:cs="Times New Roman"/>
          <w:sz w:val="22"/>
          <w:szCs w:val="22"/>
        </w:rPr>
      </w:pPr>
    </w:p>
    <w:p w:rsidR="00FC13C9" w:rsidRPr="00AC310D" w:rsidRDefault="00FC13C9" w:rsidP="00FC13C9">
      <w:pPr>
        <w:pStyle w:val="Akapitzlist"/>
        <w:spacing w:before="100" w:beforeAutospacing="1" w:after="100" w:afterAutospacing="1"/>
        <w:ind w:left="184"/>
        <w:jc w:val="both"/>
        <w:rPr>
          <w:rFonts w:asciiTheme="minorHAnsi" w:hAnsiTheme="minorHAnsi" w:cs="Times New Roman"/>
          <w:sz w:val="22"/>
          <w:szCs w:val="22"/>
        </w:rPr>
      </w:pPr>
    </w:p>
    <w:p w:rsidR="00D36AAF" w:rsidRPr="00AC310D" w:rsidRDefault="00D36AAF" w:rsidP="00FC13C9">
      <w:pPr>
        <w:pStyle w:val="Akapitzlist"/>
        <w:spacing w:before="100" w:beforeAutospacing="1" w:after="100" w:afterAutospacing="1"/>
        <w:ind w:left="184"/>
        <w:jc w:val="both"/>
        <w:rPr>
          <w:rFonts w:asciiTheme="minorHAnsi" w:hAnsiTheme="minorHAnsi" w:cs="Times New Roman"/>
          <w:sz w:val="22"/>
          <w:szCs w:val="22"/>
        </w:rPr>
      </w:pPr>
    </w:p>
    <w:p w:rsidR="00FC13C9" w:rsidRPr="00AC310D" w:rsidRDefault="00574808" w:rsidP="00D36AAF">
      <w:pPr>
        <w:ind w:left="184"/>
        <w:jc w:val="both"/>
        <w:rPr>
          <w:rFonts w:asciiTheme="minorHAnsi" w:hAnsiTheme="minorHAnsi" w:cs="Times New Roman"/>
          <w:sz w:val="22"/>
          <w:szCs w:val="22"/>
        </w:rPr>
      </w:pPr>
      <w:r w:rsidRPr="00AC310D">
        <w:rPr>
          <w:rFonts w:asciiTheme="minorHAnsi" w:hAnsiTheme="minorHAnsi" w:cs="Times New Roman"/>
          <w:sz w:val="22"/>
          <w:szCs w:val="22"/>
        </w:rPr>
        <w:t>………………………………..</w:t>
      </w:r>
      <w:r w:rsidR="00D36AAF" w:rsidRPr="00AC310D">
        <w:rPr>
          <w:rFonts w:asciiTheme="minorHAnsi" w:hAnsiTheme="minorHAnsi" w:cs="Times New Roman"/>
          <w:sz w:val="22"/>
          <w:szCs w:val="22"/>
        </w:rPr>
        <w:t>.                                                                            …………………………………………….</w:t>
      </w:r>
    </w:p>
    <w:p w:rsidR="00D36AAF" w:rsidRPr="00AC310D" w:rsidRDefault="00574808" w:rsidP="00D36AAF">
      <w:pPr>
        <w:ind w:left="184"/>
        <w:jc w:val="both"/>
        <w:rPr>
          <w:rFonts w:asciiTheme="minorHAnsi" w:hAnsiTheme="minorHAnsi" w:cs="Times New Roman"/>
          <w:sz w:val="22"/>
          <w:szCs w:val="22"/>
        </w:rPr>
      </w:pPr>
      <w:r w:rsidRPr="00AC310D">
        <w:rPr>
          <w:rFonts w:asciiTheme="minorHAnsi" w:hAnsiTheme="minorHAnsi" w:cs="Times New Roman"/>
          <w:sz w:val="22"/>
          <w:szCs w:val="22"/>
        </w:rPr>
        <w:t>Miejscowość, data</w:t>
      </w:r>
      <w:r w:rsidR="00D36AAF" w:rsidRPr="00AC310D">
        <w:rPr>
          <w:rFonts w:asciiTheme="minorHAnsi" w:hAnsiTheme="minorHAnsi" w:cs="Times New Roman"/>
          <w:sz w:val="22"/>
          <w:szCs w:val="22"/>
        </w:rPr>
        <w:tab/>
      </w:r>
      <w:r w:rsidR="00D36AAF" w:rsidRPr="00AC310D">
        <w:rPr>
          <w:rFonts w:asciiTheme="minorHAnsi" w:hAnsiTheme="minorHAnsi" w:cs="Times New Roman"/>
          <w:sz w:val="22"/>
          <w:szCs w:val="22"/>
        </w:rPr>
        <w:tab/>
      </w:r>
      <w:r w:rsidR="00D36AAF" w:rsidRPr="00AC310D">
        <w:rPr>
          <w:rFonts w:asciiTheme="minorHAnsi" w:hAnsiTheme="minorHAnsi" w:cs="Times New Roman"/>
          <w:sz w:val="22"/>
          <w:szCs w:val="22"/>
        </w:rPr>
        <w:tab/>
      </w:r>
      <w:r w:rsidR="00D36AAF" w:rsidRPr="00AC310D">
        <w:rPr>
          <w:rFonts w:asciiTheme="minorHAnsi" w:hAnsiTheme="minorHAnsi" w:cs="Times New Roman"/>
          <w:sz w:val="22"/>
          <w:szCs w:val="22"/>
        </w:rPr>
        <w:tab/>
      </w:r>
      <w:r w:rsidR="00D36AAF" w:rsidRPr="00AC310D">
        <w:rPr>
          <w:rFonts w:asciiTheme="minorHAnsi" w:hAnsiTheme="minorHAnsi" w:cs="Times New Roman"/>
          <w:sz w:val="22"/>
          <w:szCs w:val="22"/>
        </w:rPr>
        <w:tab/>
      </w:r>
      <w:r w:rsidR="00D36AAF" w:rsidRPr="00AC310D">
        <w:rPr>
          <w:rFonts w:asciiTheme="minorHAnsi" w:hAnsiTheme="minorHAnsi" w:cs="Times New Roman"/>
          <w:sz w:val="22"/>
          <w:szCs w:val="22"/>
        </w:rPr>
        <w:tab/>
      </w:r>
      <w:r w:rsidR="00D36AAF" w:rsidRPr="00AC310D">
        <w:rPr>
          <w:rFonts w:asciiTheme="minorHAnsi" w:hAnsiTheme="minorHAnsi" w:cs="Times New Roman"/>
          <w:sz w:val="22"/>
          <w:szCs w:val="22"/>
        </w:rPr>
        <w:tab/>
        <w:t>Czytelny podpis</w:t>
      </w:r>
    </w:p>
    <w:p w:rsidR="00FC13C9" w:rsidRPr="00AC310D" w:rsidRDefault="00FC13C9" w:rsidP="00FC13C9">
      <w:pPr>
        <w:pStyle w:val="Default"/>
        <w:ind w:left="40"/>
        <w:jc w:val="both"/>
        <w:rPr>
          <w:rFonts w:asciiTheme="minorHAnsi" w:hAnsiTheme="minorHAnsi"/>
          <w:b/>
          <w:bCs/>
          <w:sz w:val="22"/>
          <w:szCs w:val="22"/>
        </w:rPr>
      </w:pPr>
    </w:p>
    <w:p w:rsidR="00FC13C9" w:rsidRPr="0001590C" w:rsidRDefault="00FC13C9" w:rsidP="00FC13C9">
      <w:pPr>
        <w:pStyle w:val="Default"/>
        <w:ind w:left="40"/>
        <w:jc w:val="both"/>
        <w:rPr>
          <w:rFonts w:ascii="Arial" w:hAnsi="Arial" w:cs="Arial"/>
          <w:b/>
          <w:bCs/>
          <w:sz w:val="18"/>
          <w:szCs w:val="22"/>
        </w:rPr>
      </w:pPr>
    </w:p>
    <w:p w:rsidR="00EA08F7" w:rsidRPr="00EA08F7" w:rsidRDefault="00EA08F7" w:rsidP="00EA08F7">
      <w:pPr>
        <w:spacing w:before="100" w:beforeAutospacing="1" w:after="100" w:afterAutospacing="1"/>
        <w:ind w:left="142" w:hanging="318"/>
        <w:jc w:val="both"/>
        <w:rPr>
          <w:rFonts w:ascii="Times New Roman" w:eastAsia="Times New Roman" w:hAnsi="Times New Roman" w:cs="Times New Roman"/>
          <w:sz w:val="24"/>
          <w:szCs w:val="24"/>
        </w:rPr>
      </w:pPr>
    </w:p>
    <w:p w:rsidR="00A667CA" w:rsidRPr="001C0F25" w:rsidRDefault="00A667CA" w:rsidP="00A667CA">
      <w:pPr>
        <w:spacing w:before="100" w:beforeAutospacing="1" w:after="100" w:afterAutospacing="1"/>
        <w:ind w:left="142" w:hanging="318"/>
        <w:jc w:val="both"/>
        <w:rPr>
          <w:rFonts w:ascii="Times New Roman" w:eastAsia="Times New Roman" w:hAnsi="Times New Roman" w:cs="Times New Roman"/>
          <w:sz w:val="24"/>
          <w:szCs w:val="24"/>
        </w:rPr>
      </w:pPr>
    </w:p>
    <w:p w:rsidR="001D4710" w:rsidRDefault="001D4710">
      <w:pPr>
        <w:spacing w:after="200" w:line="276" w:lineRule="auto"/>
      </w:pPr>
      <w:r>
        <w:br w:type="page"/>
      </w:r>
    </w:p>
    <w:p w:rsidR="001D4710" w:rsidRDefault="001D4710" w:rsidP="001D4710">
      <w:pPr>
        <w:rPr>
          <w:lang w:val="cs-CZ"/>
        </w:rPr>
        <w:sectPr w:rsidR="001D4710" w:rsidSect="00FC13C9">
          <w:pgSz w:w="11906" w:h="16838"/>
          <w:pgMar w:top="851" w:right="1417" w:bottom="1417" w:left="1417" w:header="708" w:footer="708" w:gutter="0"/>
          <w:cols w:space="708"/>
          <w:docGrid w:linePitch="360"/>
        </w:sectPr>
      </w:pPr>
    </w:p>
    <w:p w:rsidR="001D4710" w:rsidRPr="001D4710" w:rsidRDefault="001D4710" w:rsidP="001D4710">
      <w:pPr>
        <w:jc w:val="center"/>
        <w:rPr>
          <w:b/>
          <w:sz w:val="22"/>
          <w:lang w:val="cs-CZ"/>
        </w:rPr>
      </w:pPr>
      <w:r w:rsidRPr="001D4710">
        <w:rPr>
          <w:b/>
          <w:sz w:val="22"/>
          <w:lang w:val="cs-CZ"/>
        </w:rPr>
        <w:t>OPINIE I UWAGI</w:t>
      </w:r>
    </w:p>
    <w:p w:rsidR="001D4710" w:rsidRPr="001D4710" w:rsidRDefault="001D4710" w:rsidP="001D4710">
      <w:pPr>
        <w:jc w:val="center"/>
        <w:rPr>
          <w:b/>
          <w:sz w:val="22"/>
          <w:lang w:val="cs-CZ"/>
        </w:rPr>
      </w:pPr>
    </w:p>
    <w:p w:rsidR="001D4710" w:rsidRPr="001D4710" w:rsidRDefault="001D4710" w:rsidP="001D4710">
      <w:pPr>
        <w:jc w:val="center"/>
        <w:rPr>
          <w:b/>
          <w:i/>
          <w:sz w:val="22"/>
        </w:rPr>
      </w:pPr>
      <w:r w:rsidRPr="001D4710">
        <w:rPr>
          <w:b/>
          <w:sz w:val="22"/>
        </w:rPr>
        <w:t xml:space="preserve">do </w:t>
      </w:r>
      <w:r w:rsidR="00556913">
        <w:rPr>
          <w:b/>
          <w:sz w:val="22"/>
        </w:rPr>
        <w:t>Prognozy oddziaływania na środowisko dla</w:t>
      </w:r>
      <w:r w:rsidRPr="001D4710">
        <w:rPr>
          <w:b/>
          <w:sz w:val="22"/>
        </w:rPr>
        <w:t xml:space="preserve"> </w:t>
      </w:r>
      <w:r w:rsidR="00255E72">
        <w:rPr>
          <w:b/>
          <w:i/>
          <w:sz w:val="22"/>
        </w:rPr>
        <w:t>Strategii</w:t>
      </w:r>
      <w:r w:rsidRPr="001D4710">
        <w:rPr>
          <w:b/>
          <w:i/>
          <w:sz w:val="22"/>
        </w:rPr>
        <w:t xml:space="preserve"> Rozwoju Obszaru Kanału Elbląskiego na lata 2021-2030 </w:t>
      </w:r>
    </w:p>
    <w:p w:rsidR="001D4710" w:rsidRPr="001D4710" w:rsidRDefault="001D4710" w:rsidP="001D4710">
      <w:pPr>
        <w:jc w:val="center"/>
        <w:rPr>
          <w:b/>
        </w:rPr>
      </w:pPr>
    </w:p>
    <w:tbl>
      <w:tblPr>
        <w:tblpPr w:leftFromText="141" w:rightFromText="141" w:vertAnchor="text" w:horzAnchor="margin" w:tblpXSpec="center" w:tblpY="29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524"/>
        <w:gridCol w:w="2117"/>
        <w:gridCol w:w="3705"/>
        <w:gridCol w:w="4143"/>
        <w:gridCol w:w="2410"/>
      </w:tblGrid>
      <w:tr w:rsidR="001D4710" w:rsidRPr="001D4710" w:rsidTr="006C60CD">
        <w:trPr>
          <w:trHeight w:val="718"/>
        </w:trPr>
        <w:tc>
          <w:tcPr>
            <w:tcW w:w="1555" w:type="dxa"/>
            <w:tcBorders>
              <w:bottom w:val="single" w:sz="4" w:space="0" w:color="auto"/>
            </w:tcBorders>
            <w:shd w:val="clear" w:color="auto" w:fill="D9D9D9"/>
            <w:vAlign w:val="center"/>
          </w:tcPr>
          <w:p w:rsidR="001D4710" w:rsidRPr="001D4710" w:rsidRDefault="001D4710" w:rsidP="001D4710">
            <w:pPr>
              <w:jc w:val="center"/>
            </w:pPr>
            <w:r w:rsidRPr="001D4710">
              <w:t>Nazwa instytucji /</w:t>
            </w:r>
          </w:p>
          <w:p w:rsidR="001D4710" w:rsidRPr="001D4710" w:rsidRDefault="001D4710" w:rsidP="001D4710">
            <w:pPr>
              <w:jc w:val="center"/>
            </w:pPr>
            <w:r w:rsidRPr="001D4710">
              <w:t>Imię nazwisko</w:t>
            </w:r>
          </w:p>
        </w:tc>
        <w:tc>
          <w:tcPr>
            <w:tcW w:w="524" w:type="dxa"/>
            <w:tcBorders>
              <w:bottom w:val="single" w:sz="4" w:space="0" w:color="auto"/>
            </w:tcBorders>
            <w:shd w:val="clear" w:color="auto" w:fill="D9D9D9"/>
            <w:vAlign w:val="center"/>
          </w:tcPr>
          <w:p w:rsidR="001D4710" w:rsidRPr="001D4710" w:rsidRDefault="001D4710" w:rsidP="001D4710">
            <w:pPr>
              <w:jc w:val="center"/>
            </w:pPr>
          </w:p>
          <w:p w:rsidR="001D4710" w:rsidRPr="001D4710" w:rsidRDefault="001D4710" w:rsidP="001D4710">
            <w:pPr>
              <w:jc w:val="center"/>
            </w:pPr>
            <w:r w:rsidRPr="001D4710">
              <w:t>Lp.</w:t>
            </w:r>
          </w:p>
          <w:p w:rsidR="001D4710" w:rsidRPr="001D4710" w:rsidRDefault="001D4710" w:rsidP="001D4710">
            <w:pPr>
              <w:jc w:val="center"/>
            </w:pPr>
          </w:p>
        </w:tc>
        <w:tc>
          <w:tcPr>
            <w:tcW w:w="2117" w:type="dxa"/>
            <w:tcBorders>
              <w:bottom w:val="single" w:sz="4" w:space="0" w:color="auto"/>
            </w:tcBorders>
            <w:shd w:val="clear" w:color="auto" w:fill="D9D9D9"/>
            <w:vAlign w:val="center"/>
          </w:tcPr>
          <w:p w:rsidR="001D4710" w:rsidRPr="001D4710" w:rsidRDefault="001D4710" w:rsidP="001D4710">
            <w:pPr>
              <w:jc w:val="center"/>
            </w:pPr>
            <w:r w:rsidRPr="001D4710">
              <w:t xml:space="preserve">Część dokumentu </w:t>
            </w:r>
            <w:r w:rsidRPr="001D4710">
              <w:br/>
              <w:t>do którego odnosi się uwaga (sekcja/strona)</w:t>
            </w:r>
          </w:p>
        </w:tc>
        <w:tc>
          <w:tcPr>
            <w:tcW w:w="3705" w:type="dxa"/>
            <w:tcBorders>
              <w:bottom w:val="single" w:sz="4" w:space="0" w:color="auto"/>
            </w:tcBorders>
            <w:shd w:val="clear" w:color="auto" w:fill="D9D9D9"/>
            <w:vAlign w:val="center"/>
          </w:tcPr>
          <w:p w:rsidR="001D4710" w:rsidRPr="001D4710" w:rsidRDefault="001D4710" w:rsidP="00E61207">
            <w:pPr>
              <w:jc w:val="center"/>
            </w:pPr>
            <w:r w:rsidRPr="001D4710">
              <w:t xml:space="preserve">Zapis w </w:t>
            </w:r>
            <w:r w:rsidR="00E61207">
              <w:t>Prognozie oceny oddziaływania na środowisko</w:t>
            </w:r>
            <w:r w:rsidRPr="001D4710">
              <w:t xml:space="preserve"> </w:t>
            </w:r>
            <w:r w:rsidR="00E61207">
              <w:t xml:space="preserve">dla </w:t>
            </w:r>
            <w:r w:rsidRPr="001D4710">
              <w:t>Strategii</w:t>
            </w:r>
            <w:r w:rsidR="00E61207">
              <w:t xml:space="preserve">  </w:t>
            </w:r>
            <w:r w:rsidR="00E61207" w:rsidRPr="00E61207">
              <w:t>Rozwoju Obszaru Kanału Elbląskiego na lata 2021-2030</w:t>
            </w:r>
            <w:r w:rsidRPr="001D4710">
              <w:t xml:space="preserve">, </w:t>
            </w:r>
            <w:r w:rsidRPr="001D4710">
              <w:br/>
              <w:t>do którego zgłaszana jest uwaga</w:t>
            </w:r>
          </w:p>
        </w:tc>
        <w:tc>
          <w:tcPr>
            <w:tcW w:w="4143" w:type="dxa"/>
            <w:tcBorders>
              <w:bottom w:val="single" w:sz="4" w:space="0" w:color="auto"/>
            </w:tcBorders>
            <w:shd w:val="clear" w:color="auto" w:fill="D9D9D9"/>
            <w:vAlign w:val="center"/>
          </w:tcPr>
          <w:p w:rsidR="001D4710" w:rsidRPr="001D4710" w:rsidRDefault="001D4710" w:rsidP="001D4710">
            <w:pPr>
              <w:jc w:val="center"/>
            </w:pPr>
            <w:r w:rsidRPr="001D4710">
              <w:t>Treść uwagi</w:t>
            </w:r>
          </w:p>
          <w:p w:rsidR="001D4710" w:rsidRPr="001D4710" w:rsidRDefault="001D4710" w:rsidP="001D4710">
            <w:pPr>
              <w:jc w:val="center"/>
            </w:pPr>
            <w:r w:rsidRPr="001D4710">
              <w:t>+</w:t>
            </w:r>
          </w:p>
          <w:p w:rsidR="001D4710" w:rsidRPr="001D4710" w:rsidRDefault="001D4710" w:rsidP="001D4710">
            <w:pPr>
              <w:jc w:val="center"/>
            </w:pPr>
            <w:r w:rsidRPr="001D4710">
              <w:t>ewentualna propozycja</w:t>
            </w:r>
          </w:p>
        </w:tc>
        <w:tc>
          <w:tcPr>
            <w:tcW w:w="2410" w:type="dxa"/>
            <w:tcBorders>
              <w:bottom w:val="single" w:sz="4" w:space="0" w:color="auto"/>
            </w:tcBorders>
            <w:shd w:val="clear" w:color="auto" w:fill="D9D9D9"/>
            <w:vAlign w:val="center"/>
          </w:tcPr>
          <w:p w:rsidR="001D4710" w:rsidRPr="001D4710" w:rsidRDefault="001D4710" w:rsidP="001D4710">
            <w:pPr>
              <w:jc w:val="center"/>
            </w:pPr>
            <w:r w:rsidRPr="001D4710">
              <w:t>Zwięzłe</w:t>
            </w:r>
          </w:p>
          <w:p w:rsidR="001D4710" w:rsidRPr="001D4710" w:rsidRDefault="001D4710" w:rsidP="001D4710">
            <w:pPr>
              <w:jc w:val="center"/>
            </w:pPr>
            <w:r w:rsidRPr="001D4710">
              <w:t>uzasadnienie uwagi</w:t>
            </w:r>
          </w:p>
        </w:tc>
      </w:tr>
      <w:tr w:rsidR="001D4710" w:rsidRPr="001D4710" w:rsidTr="006C60CD">
        <w:trPr>
          <w:trHeight w:val="615"/>
        </w:trPr>
        <w:tc>
          <w:tcPr>
            <w:tcW w:w="1555" w:type="dxa"/>
            <w:vMerge w:val="restart"/>
            <w:shd w:val="clear" w:color="auto" w:fill="FFFFFF"/>
          </w:tcPr>
          <w:p w:rsidR="001D4710" w:rsidRPr="001D4710" w:rsidRDefault="001D4710" w:rsidP="001D4710"/>
        </w:tc>
        <w:tc>
          <w:tcPr>
            <w:tcW w:w="524" w:type="dxa"/>
            <w:shd w:val="clear" w:color="auto" w:fill="FFFFFF"/>
            <w:vAlign w:val="center"/>
          </w:tcPr>
          <w:p w:rsidR="001D4710" w:rsidRPr="001D4710" w:rsidRDefault="001D4710" w:rsidP="001D4710">
            <w:pPr>
              <w:numPr>
                <w:ilvl w:val="0"/>
                <w:numId w:val="3"/>
              </w:numPr>
            </w:pPr>
          </w:p>
        </w:tc>
        <w:tc>
          <w:tcPr>
            <w:tcW w:w="2117" w:type="dxa"/>
            <w:shd w:val="clear" w:color="auto" w:fill="FFFFFF"/>
            <w:vAlign w:val="center"/>
          </w:tcPr>
          <w:p w:rsidR="001D4710" w:rsidRPr="001D4710" w:rsidRDefault="001D4710" w:rsidP="001D4710">
            <w:pPr>
              <w:rPr>
                <w:b/>
              </w:rPr>
            </w:pPr>
          </w:p>
        </w:tc>
        <w:tc>
          <w:tcPr>
            <w:tcW w:w="3705" w:type="dxa"/>
            <w:shd w:val="clear" w:color="auto" w:fill="FFFFFF"/>
          </w:tcPr>
          <w:p w:rsidR="001D4710" w:rsidRPr="001D4710" w:rsidRDefault="001D4710" w:rsidP="001D4710">
            <w:pPr>
              <w:rPr>
                <w:b/>
              </w:rPr>
            </w:pPr>
          </w:p>
        </w:tc>
        <w:tc>
          <w:tcPr>
            <w:tcW w:w="4143" w:type="dxa"/>
            <w:shd w:val="clear" w:color="auto" w:fill="FFFFFF"/>
          </w:tcPr>
          <w:p w:rsidR="001D4710" w:rsidRPr="001D4710" w:rsidRDefault="001D4710" w:rsidP="001D4710">
            <w:pPr>
              <w:rPr>
                <w:b/>
              </w:rPr>
            </w:pPr>
          </w:p>
        </w:tc>
        <w:tc>
          <w:tcPr>
            <w:tcW w:w="2410" w:type="dxa"/>
            <w:shd w:val="clear" w:color="auto" w:fill="FFFFFF"/>
          </w:tcPr>
          <w:p w:rsidR="001D4710" w:rsidRPr="001D4710" w:rsidRDefault="001D4710" w:rsidP="001D4710">
            <w:pPr>
              <w:rPr>
                <w:b/>
              </w:rPr>
            </w:pPr>
          </w:p>
        </w:tc>
      </w:tr>
      <w:tr w:rsidR="001D4710" w:rsidRPr="001D4710" w:rsidTr="006C60CD">
        <w:trPr>
          <w:trHeight w:val="604"/>
        </w:trPr>
        <w:tc>
          <w:tcPr>
            <w:tcW w:w="1555" w:type="dxa"/>
            <w:vMerge/>
            <w:shd w:val="clear" w:color="auto" w:fill="FFFFFF"/>
          </w:tcPr>
          <w:p w:rsidR="001D4710" w:rsidRPr="001D4710" w:rsidRDefault="001D4710" w:rsidP="001D4710">
            <w:pPr>
              <w:numPr>
                <w:ilvl w:val="0"/>
                <w:numId w:val="3"/>
              </w:numPr>
            </w:pPr>
          </w:p>
        </w:tc>
        <w:tc>
          <w:tcPr>
            <w:tcW w:w="524" w:type="dxa"/>
            <w:shd w:val="clear" w:color="auto" w:fill="FFFFFF"/>
            <w:vAlign w:val="center"/>
          </w:tcPr>
          <w:p w:rsidR="001D4710" w:rsidRPr="001D4710" w:rsidRDefault="001D4710" w:rsidP="001D4710">
            <w:pPr>
              <w:numPr>
                <w:ilvl w:val="0"/>
                <w:numId w:val="3"/>
              </w:numPr>
            </w:pPr>
          </w:p>
        </w:tc>
        <w:tc>
          <w:tcPr>
            <w:tcW w:w="2117" w:type="dxa"/>
            <w:shd w:val="clear" w:color="auto" w:fill="FFFFFF"/>
            <w:vAlign w:val="center"/>
          </w:tcPr>
          <w:p w:rsidR="001D4710" w:rsidRPr="001D4710" w:rsidRDefault="001D4710" w:rsidP="001D4710">
            <w:pPr>
              <w:rPr>
                <w:b/>
              </w:rPr>
            </w:pPr>
          </w:p>
        </w:tc>
        <w:tc>
          <w:tcPr>
            <w:tcW w:w="3705" w:type="dxa"/>
            <w:shd w:val="clear" w:color="auto" w:fill="FFFFFF"/>
          </w:tcPr>
          <w:p w:rsidR="001D4710" w:rsidRPr="001D4710" w:rsidRDefault="001D4710" w:rsidP="001D4710">
            <w:pPr>
              <w:rPr>
                <w:b/>
              </w:rPr>
            </w:pPr>
          </w:p>
        </w:tc>
        <w:tc>
          <w:tcPr>
            <w:tcW w:w="4143" w:type="dxa"/>
            <w:shd w:val="clear" w:color="auto" w:fill="FFFFFF"/>
          </w:tcPr>
          <w:p w:rsidR="001D4710" w:rsidRPr="001D4710" w:rsidRDefault="001D4710" w:rsidP="001D4710">
            <w:pPr>
              <w:rPr>
                <w:b/>
              </w:rPr>
            </w:pPr>
          </w:p>
        </w:tc>
        <w:tc>
          <w:tcPr>
            <w:tcW w:w="2410" w:type="dxa"/>
            <w:shd w:val="clear" w:color="auto" w:fill="FFFFFF"/>
          </w:tcPr>
          <w:p w:rsidR="001D4710" w:rsidRPr="001D4710" w:rsidRDefault="001D4710" w:rsidP="001D4710">
            <w:pPr>
              <w:rPr>
                <w:b/>
              </w:rPr>
            </w:pPr>
          </w:p>
        </w:tc>
      </w:tr>
      <w:tr w:rsidR="001D4710" w:rsidRPr="001D4710" w:rsidTr="006C60CD">
        <w:trPr>
          <w:trHeight w:val="517"/>
        </w:trPr>
        <w:tc>
          <w:tcPr>
            <w:tcW w:w="1555" w:type="dxa"/>
            <w:vMerge/>
            <w:shd w:val="clear" w:color="auto" w:fill="FFFFFF"/>
          </w:tcPr>
          <w:p w:rsidR="001D4710" w:rsidRPr="001D4710" w:rsidRDefault="001D4710" w:rsidP="001D4710">
            <w:pPr>
              <w:numPr>
                <w:ilvl w:val="0"/>
                <w:numId w:val="3"/>
              </w:numPr>
            </w:pPr>
          </w:p>
        </w:tc>
        <w:tc>
          <w:tcPr>
            <w:tcW w:w="524" w:type="dxa"/>
            <w:shd w:val="clear" w:color="auto" w:fill="FFFFFF"/>
            <w:vAlign w:val="center"/>
          </w:tcPr>
          <w:p w:rsidR="001D4710" w:rsidRPr="001D4710" w:rsidRDefault="001D4710" w:rsidP="001D4710">
            <w:pPr>
              <w:numPr>
                <w:ilvl w:val="0"/>
                <w:numId w:val="3"/>
              </w:numPr>
            </w:pPr>
          </w:p>
        </w:tc>
        <w:tc>
          <w:tcPr>
            <w:tcW w:w="2117" w:type="dxa"/>
            <w:shd w:val="clear" w:color="auto" w:fill="FFFFFF"/>
            <w:vAlign w:val="center"/>
          </w:tcPr>
          <w:p w:rsidR="001D4710" w:rsidRPr="001D4710" w:rsidRDefault="001D4710" w:rsidP="001D4710">
            <w:pPr>
              <w:rPr>
                <w:b/>
              </w:rPr>
            </w:pPr>
          </w:p>
        </w:tc>
        <w:tc>
          <w:tcPr>
            <w:tcW w:w="3705" w:type="dxa"/>
            <w:shd w:val="clear" w:color="auto" w:fill="FFFFFF"/>
          </w:tcPr>
          <w:p w:rsidR="001D4710" w:rsidRPr="001D4710" w:rsidRDefault="001D4710" w:rsidP="001D4710">
            <w:pPr>
              <w:rPr>
                <w:b/>
              </w:rPr>
            </w:pPr>
          </w:p>
        </w:tc>
        <w:tc>
          <w:tcPr>
            <w:tcW w:w="4143" w:type="dxa"/>
            <w:shd w:val="clear" w:color="auto" w:fill="FFFFFF"/>
          </w:tcPr>
          <w:p w:rsidR="001D4710" w:rsidRPr="001D4710" w:rsidRDefault="001D4710" w:rsidP="001D4710">
            <w:pPr>
              <w:rPr>
                <w:b/>
              </w:rPr>
            </w:pPr>
          </w:p>
        </w:tc>
        <w:tc>
          <w:tcPr>
            <w:tcW w:w="2410" w:type="dxa"/>
            <w:shd w:val="clear" w:color="auto" w:fill="FFFFFF"/>
          </w:tcPr>
          <w:p w:rsidR="001D4710" w:rsidRPr="001D4710" w:rsidRDefault="001D4710" w:rsidP="001D4710">
            <w:pPr>
              <w:rPr>
                <w:b/>
              </w:rPr>
            </w:pPr>
          </w:p>
        </w:tc>
      </w:tr>
      <w:tr w:rsidR="001D4710" w:rsidRPr="001D4710" w:rsidTr="006C60CD">
        <w:trPr>
          <w:trHeight w:val="568"/>
        </w:trPr>
        <w:tc>
          <w:tcPr>
            <w:tcW w:w="12044" w:type="dxa"/>
            <w:gridSpan w:val="5"/>
            <w:shd w:val="clear" w:color="auto" w:fill="F2F2F2" w:themeFill="background1" w:themeFillShade="F2"/>
            <w:vAlign w:val="center"/>
          </w:tcPr>
          <w:p w:rsidR="001D4710" w:rsidRPr="001D4710" w:rsidRDefault="001D4710" w:rsidP="001D4710">
            <w:pPr>
              <w:rPr>
                <w:b/>
              </w:rPr>
            </w:pPr>
            <w:r w:rsidRPr="001D4710">
              <w:rPr>
                <w:b/>
              </w:rPr>
              <w:t>Czytelny podpis</w:t>
            </w:r>
          </w:p>
        </w:tc>
        <w:tc>
          <w:tcPr>
            <w:tcW w:w="2410" w:type="dxa"/>
            <w:shd w:val="clear" w:color="auto" w:fill="F2F2F2" w:themeFill="background1" w:themeFillShade="F2"/>
            <w:vAlign w:val="center"/>
          </w:tcPr>
          <w:p w:rsidR="001D4710" w:rsidRPr="001D4710" w:rsidRDefault="001D4710" w:rsidP="001D4710">
            <w:pPr>
              <w:rPr>
                <w:b/>
              </w:rPr>
            </w:pPr>
          </w:p>
        </w:tc>
      </w:tr>
    </w:tbl>
    <w:p w:rsidR="001D4710" w:rsidRPr="001D4710" w:rsidRDefault="001D4710" w:rsidP="001D4710"/>
    <w:p w:rsidR="001D4710" w:rsidRPr="001D4710" w:rsidRDefault="001D4710" w:rsidP="001D4710">
      <w:r w:rsidRPr="001D4710">
        <w:tab/>
      </w:r>
      <w:r w:rsidRPr="001D4710">
        <w:tab/>
      </w:r>
    </w:p>
    <w:p w:rsidR="001D4710" w:rsidRPr="001D4710" w:rsidRDefault="001D4710" w:rsidP="001D4710">
      <w:r w:rsidRPr="001D4710">
        <w:t>Wypełnione formularze konsultacyjne należy przekazywać:</w:t>
      </w:r>
    </w:p>
    <w:p w:rsidR="001D4710" w:rsidRPr="001D4710" w:rsidRDefault="001D4710" w:rsidP="001D4710"/>
    <w:p w:rsidR="001D4710" w:rsidRPr="001D4710" w:rsidRDefault="001D4710" w:rsidP="00D97F29">
      <w:pPr>
        <w:numPr>
          <w:ilvl w:val="0"/>
          <w:numId w:val="2"/>
        </w:numPr>
      </w:pPr>
      <w:r w:rsidRPr="001D4710">
        <w:t xml:space="preserve">drogą elektroniczną na adres: </w:t>
      </w:r>
      <w:hyperlink r:id="rId5" w:history="1">
        <w:r w:rsidR="00AC310D" w:rsidRPr="00AC310D">
          <w:rPr>
            <w:rStyle w:val="Hipercze"/>
          </w:rPr>
          <w:t>zwiazek@um.ostroda.pl</w:t>
        </w:r>
      </w:hyperlink>
      <w:r w:rsidRPr="001D4710">
        <w:t xml:space="preserve"> </w:t>
      </w:r>
      <w:r w:rsidR="00D97F29" w:rsidRPr="00D97F29">
        <w:t>(w tytule e-maila należy wpisać konsultacje społeczne)</w:t>
      </w:r>
      <w:r w:rsidRPr="001D4710">
        <w:t>;</w:t>
      </w:r>
    </w:p>
    <w:p w:rsidR="001D4710" w:rsidRPr="001D4710" w:rsidRDefault="001D4710" w:rsidP="00AC310D">
      <w:pPr>
        <w:numPr>
          <w:ilvl w:val="0"/>
          <w:numId w:val="2"/>
        </w:numPr>
      </w:pPr>
      <w:r w:rsidRPr="001D4710">
        <w:t xml:space="preserve">drogą korespondencyjną na adres: </w:t>
      </w:r>
      <w:r w:rsidR="00AC310D" w:rsidRPr="00AC310D">
        <w:rPr>
          <w:b/>
        </w:rPr>
        <w:t>Związek Gmin</w:t>
      </w:r>
      <w:r w:rsidR="00E61207">
        <w:rPr>
          <w:b/>
        </w:rPr>
        <w:t xml:space="preserve"> i Powiatów</w:t>
      </w:r>
      <w:r w:rsidR="00AC310D" w:rsidRPr="00AC310D">
        <w:rPr>
          <w:b/>
        </w:rPr>
        <w:t xml:space="preserve"> Kanału Elbląskiego i Pojezierza Iławskiego</w:t>
      </w:r>
      <w:r w:rsidR="00AC310D">
        <w:t xml:space="preserve"> ul. Mickiewicza 24, 14-100 Ostróda</w:t>
      </w:r>
      <w:r w:rsidR="00851A56">
        <w:t xml:space="preserve"> (z dopiskiem konsultacje społeczne </w:t>
      </w:r>
      <w:r w:rsidR="00F21A2A">
        <w:t>Prognozy oddziaływania na środowisko dla</w:t>
      </w:r>
      <w:bookmarkStart w:id="0" w:name="_GoBack"/>
      <w:bookmarkEnd w:id="0"/>
      <w:r w:rsidR="00851A56">
        <w:t xml:space="preserve"> </w:t>
      </w:r>
      <w:r w:rsidR="00851A56" w:rsidRPr="00851A56">
        <w:t>Strategii Rozwoju Obszaru Kanału Elbląskiego na lata 2021-2030</w:t>
      </w:r>
      <w:r w:rsidR="00851A56">
        <w:t>)</w:t>
      </w:r>
    </w:p>
    <w:p w:rsidR="001D4710" w:rsidRPr="001D4710" w:rsidRDefault="001D4710" w:rsidP="001D4710">
      <w:pPr>
        <w:rPr>
          <w:b/>
        </w:rPr>
      </w:pPr>
    </w:p>
    <w:p w:rsidR="001D4710" w:rsidRPr="001D4710" w:rsidRDefault="001D4710" w:rsidP="001D4710">
      <w:pPr>
        <w:rPr>
          <w:b/>
          <w:bCs/>
        </w:rPr>
      </w:pPr>
      <w:r w:rsidRPr="001D4710">
        <w:rPr>
          <w:b/>
        </w:rPr>
        <w:t xml:space="preserve">Opinie i uwagi z datą wpływu </w:t>
      </w:r>
      <w:r>
        <w:rPr>
          <w:b/>
        </w:rPr>
        <w:t xml:space="preserve">po </w:t>
      </w:r>
      <w:r w:rsidR="00E61207">
        <w:rPr>
          <w:b/>
        </w:rPr>
        <w:t>29</w:t>
      </w:r>
      <w:r>
        <w:rPr>
          <w:b/>
        </w:rPr>
        <w:t>.01</w:t>
      </w:r>
      <w:r w:rsidRPr="001D4710">
        <w:rPr>
          <w:b/>
        </w:rPr>
        <w:t>.2</w:t>
      </w:r>
      <w:r>
        <w:rPr>
          <w:b/>
        </w:rPr>
        <w:t>020</w:t>
      </w:r>
      <w:r w:rsidRPr="001D4710">
        <w:rPr>
          <w:b/>
        </w:rPr>
        <w:t xml:space="preserve"> r., jak również niepodpisane nie będą rozpatrywane.</w:t>
      </w:r>
    </w:p>
    <w:p w:rsidR="00F52D42" w:rsidRDefault="00F52D42"/>
    <w:sectPr w:rsidR="00F52D42" w:rsidSect="001D4710">
      <w:pgSz w:w="16838" w:h="11906" w:orient="landscape"/>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D55A8"/>
    <w:multiLevelType w:val="hybridMultilevel"/>
    <w:tmpl w:val="A222923A"/>
    <w:lvl w:ilvl="0" w:tplc="0415000F">
      <w:start w:val="1"/>
      <w:numFmt w:val="decimal"/>
      <w:lvlText w:val="%1."/>
      <w:lvlJc w:val="left"/>
      <w:pPr>
        <w:ind w:left="742" w:hanging="360"/>
      </w:pPr>
    </w:lvl>
    <w:lvl w:ilvl="1" w:tplc="04150019" w:tentative="1">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1" w15:restartNumberingAfterBreak="0">
    <w:nsid w:val="4F9D75CE"/>
    <w:multiLevelType w:val="hybridMultilevel"/>
    <w:tmpl w:val="50568A4A"/>
    <w:lvl w:ilvl="0" w:tplc="759E91D0">
      <w:start w:val="1"/>
      <w:numFmt w:val="bullet"/>
      <w:lvlText w:val=""/>
      <w:lvlJc w:val="left"/>
      <w:pPr>
        <w:ind w:left="539" w:hanging="360"/>
      </w:pPr>
      <w:rPr>
        <w:rFonts w:ascii="Symbol" w:hAnsi="Symbol" w:hint="default"/>
      </w:rPr>
    </w:lvl>
    <w:lvl w:ilvl="1" w:tplc="04150003" w:tentative="1">
      <w:start w:val="1"/>
      <w:numFmt w:val="bullet"/>
      <w:lvlText w:val="o"/>
      <w:lvlJc w:val="left"/>
      <w:pPr>
        <w:ind w:left="1259" w:hanging="360"/>
      </w:pPr>
      <w:rPr>
        <w:rFonts w:ascii="Courier New" w:hAnsi="Courier New" w:cs="Courier New" w:hint="default"/>
      </w:rPr>
    </w:lvl>
    <w:lvl w:ilvl="2" w:tplc="04150005" w:tentative="1">
      <w:start w:val="1"/>
      <w:numFmt w:val="bullet"/>
      <w:lvlText w:val=""/>
      <w:lvlJc w:val="left"/>
      <w:pPr>
        <w:ind w:left="1979" w:hanging="360"/>
      </w:pPr>
      <w:rPr>
        <w:rFonts w:ascii="Wingdings" w:hAnsi="Wingdings" w:hint="default"/>
      </w:rPr>
    </w:lvl>
    <w:lvl w:ilvl="3" w:tplc="04150001" w:tentative="1">
      <w:start w:val="1"/>
      <w:numFmt w:val="bullet"/>
      <w:lvlText w:val=""/>
      <w:lvlJc w:val="left"/>
      <w:pPr>
        <w:ind w:left="2699" w:hanging="360"/>
      </w:pPr>
      <w:rPr>
        <w:rFonts w:ascii="Symbol" w:hAnsi="Symbol" w:hint="default"/>
      </w:rPr>
    </w:lvl>
    <w:lvl w:ilvl="4" w:tplc="04150003" w:tentative="1">
      <w:start w:val="1"/>
      <w:numFmt w:val="bullet"/>
      <w:lvlText w:val="o"/>
      <w:lvlJc w:val="left"/>
      <w:pPr>
        <w:ind w:left="3419" w:hanging="360"/>
      </w:pPr>
      <w:rPr>
        <w:rFonts w:ascii="Courier New" w:hAnsi="Courier New" w:cs="Courier New" w:hint="default"/>
      </w:rPr>
    </w:lvl>
    <w:lvl w:ilvl="5" w:tplc="04150005" w:tentative="1">
      <w:start w:val="1"/>
      <w:numFmt w:val="bullet"/>
      <w:lvlText w:val=""/>
      <w:lvlJc w:val="left"/>
      <w:pPr>
        <w:ind w:left="4139" w:hanging="360"/>
      </w:pPr>
      <w:rPr>
        <w:rFonts w:ascii="Wingdings" w:hAnsi="Wingdings" w:hint="default"/>
      </w:rPr>
    </w:lvl>
    <w:lvl w:ilvl="6" w:tplc="04150001" w:tentative="1">
      <w:start w:val="1"/>
      <w:numFmt w:val="bullet"/>
      <w:lvlText w:val=""/>
      <w:lvlJc w:val="left"/>
      <w:pPr>
        <w:ind w:left="4859" w:hanging="360"/>
      </w:pPr>
      <w:rPr>
        <w:rFonts w:ascii="Symbol" w:hAnsi="Symbol" w:hint="default"/>
      </w:rPr>
    </w:lvl>
    <w:lvl w:ilvl="7" w:tplc="04150003" w:tentative="1">
      <w:start w:val="1"/>
      <w:numFmt w:val="bullet"/>
      <w:lvlText w:val="o"/>
      <w:lvlJc w:val="left"/>
      <w:pPr>
        <w:ind w:left="5579" w:hanging="360"/>
      </w:pPr>
      <w:rPr>
        <w:rFonts w:ascii="Courier New" w:hAnsi="Courier New" w:cs="Courier New" w:hint="default"/>
      </w:rPr>
    </w:lvl>
    <w:lvl w:ilvl="8" w:tplc="04150005" w:tentative="1">
      <w:start w:val="1"/>
      <w:numFmt w:val="bullet"/>
      <w:lvlText w:val=""/>
      <w:lvlJc w:val="left"/>
      <w:pPr>
        <w:ind w:left="6299" w:hanging="360"/>
      </w:pPr>
      <w:rPr>
        <w:rFonts w:ascii="Wingdings" w:hAnsi="Wingdings" w:hint="default"/>
      </w:rPr>
    </w:lvl>
  </w:abstractNum>
  <w:abstractNum w:abstractNumId="2" w15:restartNumberingAfterBreak="0">
    <w:nsid w:val="72032E3A"/>
    <w:multiLevelType w:val="hybridMultilevel"/>
    <w:tmpl w:val="2918047E"/>
    <w:lvl w:ilvl="0" w:tplc="C3E4AAF6">
      <w:start w:val="1"/>
      <w:numFmt w:val="decimal"/>
      <w:lvlText w:val="%1."/>
      <w:lvlJc w:val="left"/>
      <w:pPr>
        <w:ind w:left="184" w:hanging="360"/>
      </w:pPr>
      <w:rPr>
        <w:rFonts w:eastAsia="Calibri" w:hint="default"/>
        <w:b/>
      </w:rPr>
    </w:lvl>
    <w:lvl w:ilvl="1" w:tplc="04150019" w:tentative="1">
      <w:start w:val="1"/>
      <w:numFmt w:val="lowerLetter"/>
      <w:lvlText w:val="%2."/>
      <w:lvlJc w:val="left"/>
      <w:pPr>
        <w:ind w:left="904" w:hanging="360"/>
      </w:pPr>
    </w:lvl>
    <w:lvl w:ilvl="2" w:tplc="0415001B" w:tentative="1">
      <w:start w:val="1"/>
      <w:numFmt w:val="lowerRoman"/>
      <w:lvlText w:val="%3."/>
      <w:lvlJc w:val="right"/>
      <w:pPr>
        <w:ind w:left="1624" w:hanging="180"/>
      </w:pPr>
    </w:lvl>
    <w:lvl w:ilvl="3" w:tplc="0415000F" w:tentative="1">
      <w:start w:val="1"/>
      <w:numFmt w:val="decimal"/>
      <w:lvlText w:val="%4."/>
      <w:lvlJc w:val="left"/>
      <w:pPr>
        <w:ind w:left="2344" w:hanging="360"/>
      </w:pPr>
    </w:lvl>
    <w:lvl w:ilvl="4" w:tplc="04150019" w:tentative="1">
      <w:start w:val="1"/>
      <w:numFmt w:val="lowerLetter"/>
      <w:lvlText w:val="%5."/>
      <w:lvlJc w:val="left"/>
      <w:pPr>
        <w:ind w:left="3064" w:hanging="360"/>
      </w:pPr>
    </w:lvl>
    <w:lvl w:ilvl="5" w:tplc="0415001B" w:tentative="1">
      <w:start w:val="1"/>
      <w:numFmt w:val="lowerRoman"/>
      <w:lvlText w:val="%6."/>
      <w:lvlJc w:val="right"/>
      <w:pPr>
        <w:ind w:left="3784" w:hanging="180"/>
      </w:pPr>
    </w:lvl>
    <w:lvl w:ilvl="6" w:tplc="0415000F" w:tentative="1">
      <w:start w:val="1"/>
      <w:numFmt w:val="decimal"/>
      <w:lvlText w:val="%7."/>
      <w:lvlJc w:val="left"/>
      <w:pPr>
        <w:ind w:left="4504" w:hanging="360"/>
      </w:pPr>
    </w:lvl>
    <w:lvl w:ilvl="7" w:tplc="04150019" w:tentative="1">
      <w:start w:val="1"/>
      <w:numFmt w:val="lowerLetter"/>
      <w:lvlText w:val="%8."/>
      <w:lvlJc w:val="left"/>
      <w:pPr>
        <w:ind w:left="5224" w:hanging="360"/>
      </w:pPr>
    </w:lvl>
    <w:lvl w:ilvl="8" w:tplc="0415001B" w:tentative="1">
      <w:start w:val="1"/>
      <w:numFmt w:val="lowerRoman"/>
      <w:lvlText w:val="%9."/>
      <w:lvlJc w:val="right"/>
      <w:pPr>
        <w:ind w:left="594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CA"/>
    <w:rsid w:val="000E0DE7"/>
    <w:rsid w:val="0015198B"/>
    <w:rsid w:val="001D4710"/>
    <w:rsid w:val="00255E72"/>
    <w:rsid w:val="003B4E09"/>
    <w:rsid w:val="00556913"/>
    <w:rsid w:val="00574808"/>
    <w:rsid w:val="00697119"/>
    <w:rsid w:val="006A1210"/>
    <w:rsid w:val="006A7BF5"/>
    <w:rsid w:val="00851A56"/>
    <w:rsid w:val="0093011E"/>
    <w:rsid w:val="00A667CA"/>
    <w:rsid w:val="00AC310D"/>
    <w:rsid w:val="00D36AAF"/>
    <w:rsid w:val="00D97F29"/>
    <w:rsid w:val="00E61207"/>
    <w:rsid w:val="00EA08F7"/>
    <w:rsid w:val="00F21A2A"/>
    <w:rsid w:val="00F52D42"/>
    <w:rsid w:val="00FC13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3C387-DB00-43EB-8DBC-1A9C9F42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67CA"/>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C13C9"/>
    <w:rPr>
      <w:color w:val="0000FF"/>
      <w:u w:val="single"/>
    </w:rPr>
  </w:style>
  <w:style w:type="paragraph" w:customStyle="1" w:styleId="Default">
    <w:name w:val="Default"/>
    <w:rsid w:val="00FC13C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FC13C9"/>
    <w:pPr>
      <w:ind w:left="720"/>
      <w:contextualSpacing/>
    </w:pPr>
  </w:style>
  <w:style w:type="paragraph" w:styleId="Tekstdymka">
    <w:name w:val="Balloon Text"/>
    <w:basedOn w:val="Normalny"/>
    <w:link w:val="TekstdymkaZnak"/>
    <w:uiPriority w:val="99"/>
    <w:semiHidden/>
    <w:unhideWhenUsed/>
    <w:rsid w:val="00255E72"/>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5E72"/>
    <w:rPr>
      <w:rFonts w:ascii="Segoe UI" w:eastAsia="Calibr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wiazek@um.ostrod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872</Words>
  <Characters>5233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J.Pietrzyk</dc:creator>
  <cp:lastModifiedBy>Maria Majewska</cp:lastModifiedBy>
  <cp:revision>6</cp:revision>
  <cp:lastPrinted>2020-01-07T08:07:00Z</cp:lastPrinted>
  <dcterms:created xsi:type="dcterms:W3CDTF">2020-01-07T07:48:00Z</dcterms:created>
  <dcterms:modified xsi:type="dcterms:W3CDTF">2020-01-07T08:34:00Z</dcterms:modified>
</cp:coreProperties>
</file>