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CD" w:rsidRPr="00415129" w:rsidRDefault="005259CD" w:rsidP="00207F0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C410E" w:rsidRPr="00415129" w:rsidRDefault="00B87653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Załącznik do U</w:t>
      </w:r>
      <w:r w:rsidR="009C410E" w:rsidRPr="00415129">
        <w:rPr>
          <w:rFonts w:ascii="Verdana" w:hAnsi="Verdana" w:cs="Arial"/>
          <w:i/>
          <w:sz w:val="18"/>
          <w:szCs w:val="18"/>
        </w:rPr>
        <w:t>chwały Nr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3C23B9">
        <w:rPr>
          <w:rFonts w:ascii="Verdana" w:hAnsi="Verdana" w:cs="Arial"/>
          <w:i/>
          <w:sz w:val="18"/>
          <w:szCs w:val="18"/>
        </w:rPr>
        <w:t>XXII</w:t>
      </w:r>
      <w:r w:rsidR="00E646AF" w:rsidRPr="00415129">
        <w:rPr>
          <w:rFonts w:ascii="Verdana" w:hAnsi="Verdana" w:cs="Arial"/>
          <w:i/>
          <w:sz w:val="18"/>
          <w:szCs w:val="18"/>
        </w:rPr>
        <w:t>/</w:t>
      </w:r>
      <w:r w:rsidR="003C23B9">
        <w:rPr>
          <w:rFonts w:ascii="Verdana" w:hAnsi="Verdana" w:cs="Arial"/>
          <w:i/>
          <w:sz w:val="18"/>
          <w:szCs w:val="18"/>
        </w:rPr>
        <w:t>114</w:t>
      </w:r>
      <w:r w:rsidR="009C410E" w:rsidRPr="00415129">
        <w:rPr>
          <w:rFonts w:ascii="Verdana" w:hAnsi="Verdana" w:cs="Arial"/>
          <w:i/>
          <w:sz w:val="18"/>
          <w:szCs w:val="18"/>
        </w:rPr>
        <w:t>/</w:t>
      </w:r>
      <w:r w:rsidR="00CC6D21" w:rsidRPr="00415129">
        <w:rPr>
          <w:rFonts w:ascii="Verdana" w:hAnsi="Verdana" w:cs="Arial"/>
          <w:i/>
          <w:sz w:val="18"/>
          <w:szCs w:val="18"/>
        </w:rPr>
        <w:t>20</w:t>
      </w:r>
      <w:r w:rsidR="008001F7" w:rsidRPr="00415129">
        <w:rPr>
          <w:rFonts w:ascii="Verdana" w:hAnsi="Verdana" w:cs="Arial"/>
          <w:i/>
          <w:sz w:val="18"/>
          <w:szCs w:val="18"/>
        </w:rPr>
        <w:t>1</w:t>
      </w:r>
      <w:r w:rsidR="003C23B9">
        <w:rPr>
          <w:rFonts w:ascii="Verdana" w:hAnsi="Verdana" w:cs="Arial"/>
          <w:i/>
          <w:sz w:val="18"/>
          <w:szCs w:val="18"/>
        </w:rPr>
        <w:t>9</w:t>
      </w:r>
    </w:p>
    <w:p w:rsidR="009C410E" w:rsidRDefault="009C410E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Ra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dy Miejskiej w Ostródzie z dnia </w:t>
      </w:r>
      <w:r w:rsidR="003C23B9">
        <w:rPr>
          <w:rFonts w:ascii="Verdana" w:hAnsi="Verdana" w:cs="Arial"/>
          <w:i/>
          <w:sz w:val="18"/>
          <w:szCs w:val="18"/>
        </w:rPr>
        <w:t>29</w:t>
      </w:r>
      <w:r w:rsidR="00CB6298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207F02" w:rsidRPr="00415129">
        <w:rPr>
          <w:rFonts w:ascii="Verdana" w:hAnsi="Verdana" w:cs="Arial"/>
          <w:i/>
          <w:sz w:val="18"/>
          <w:szCs w:val="18"/>
        </w:rPr>
        <w:t>listopada</w:t>
      </w:r>
      <w:r w:rsidR="00375B10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8001F7" w:rsidRPr="00415129">
        <w:rPr>
          <w:rFonts w:ascii="Verdana" w:hAnsi="Verdana" w:cs="Arial"/>
          <w:i/>
          <w:sz w:val="18"/>
          <w:szCs w:val="18"/>
        </w:rPr>
        <w:t>201</w:t>
      </w:r>
      <w:r w:rsidR="003C23B9">
        <w:rPr>
          <w:rFonts w:ascii="Verdana" w:hAnsi="Verdana" w:cs="Arial"/>
          <w:i/>
          <w:sz w:val="18"/>
          <w:szCs w:val="18"/>
        </w:rPr>
        <w:t>9</w:t>
      </w:r>
      <w:r w:rsidRPr="00415129">
        <w:rPr>
          <w:rFonts w:ascii="Verdana" w:hAnsi="Verdana" w:cs="Arial"/>
          <w:i/>
          <w:sz w:val="18"/>
          <w:szCs w:val="18"/>
        </w:rPr>
        <w:t xml:space="preserve"> r.</w:t>
      </w:r>
    </w:p>
    <w:p w:rsidR="003F1F93" w:rsidRPr="00415129" w:rsidRDefault="003F1F93" w:rsidP="003F1F9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                                                                                                       </w:t>
      </w:r>
      <w:r w:rsidR="003C23B9">
        <w:rPr>
          <w:rFonts w:ascii="Verdana" w:hAnsi="Verdana" w:cs="Arial"/>
          <w:i/>
          <w:sz w:val="18"/>
          <w:szCs w:val="18"/>
        </w:rPr>
        <w:t xml:space="preserve">                   Rozdział XII</w:t>
      </w:r>
      <w:r>
        <w:rPr>
          <w:rFonts w:ascii="Verdana" w:hAnsi="Verdana" w:cs="Arial"/>
          <w:i/>
          <w:sz w:val="18"/>
          <w:szCs w:val="18"/>
        </w:rPr>
        <w:t xml:space="preserve"> 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432B9D" w:rsidP="00432B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1288819" cy="1358425"/>
            <wp:effectExtent l="19050" t="0" r="6581" b="0"/>
            <wp:docPr id="2" name="Obraz 1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roda_p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07" cy="13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82" w:rsidRPr="00415129" w:rsidRDefault="00182882" w:rsidP="00CC6D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:rsidR="009C410E" w:rsidRPr="00415129" w:rsidRDefault="00F3402D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pacing w:val="20"/>
          <w:sz w:val="25"/>
          <w:szCs w:val="25"/>
        </w:rPr>
      </w:pPr>
      <w:r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Roczny Program </w:t>
      </w:r>
      <w:r w:rsidR="00B45DB2" w:rsidRPr="00415129">
        <w:rPr>
          <w:rFonts w:ascii="Arial" w:hAnsi="Arial" w:cs="Arial"/>
          <w:b/>
          <w:bCs/>
          <w:spacing w:val="20"/>
          <w:sz w:val="25"/>
          <w:szCs w:val="25"/>
        </w:rPr>
        <w:t>W</w:t>
      </w:r>
      <w:r w:rsidR="001F60F4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spółpracy </w:t>
      </w:r>
      <w:r w:rsidR="009C410E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na </w:t>
      </w:r>
      <w:r w:rsidR="00CC6D21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rok </w:t>
      </w:r>
      <w:r w:rsidR="003C23B9">
        <w:rPr>
          <w:rFonts w:ascii="Arial" w:hAnsi="Arial" w:cs="Arial"/>
          <w:b/>
          <w:bCs/>
          <w:spacing w:val="20"/>
          <w:sz w:val="25"/>
          <w:szCs w:val="25"/>
        </w:rPr>
        <w:t>2020</w:t>
      </w:r>
    </w:p>
    <w:p w:rsidR="009C410E" w:rsidRPr="00415129" w:rsidRDefault="00182882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sz w:val="24"/>
          <w:szCs w:val="24"/>
        </w:rPr>
        <w:t xml:space="preserve">z organizacjami pozarządowymi </w:t>
      </w:r>
      <w:r w:rsidR="009C410E" w:rsidRPr="00415129">
        <w:rPr>
          <w:rFonts w:ascii="Arial" w:hAnsi="Arial" w:cs="Arial"/>
          <w:b/>
          <w:bCs/>
          <w:sz w:val="24"/>
          <w:szCs w:val="24"/>
        </w:rPr>
        <w:t>oraz innymi uprawnionymi podmiotami prowadzącymi działalność pożytku publicznego</w:t>
      </w:r>
    </w:p>
    <w:p w:rsidR="009C410E" w:rsidRPr="00415129" w:rsidRDefault="009C410E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C410E" w:rsidRPr="00415129" w:rsidRDefault="009C410E" w:rsidP="00CC6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31D4" w:rsidRPr="00415129" w:rsidRDefault="008731D4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64C70" w:rsidRPr="00415129" w:rsidRDefault="00564C70" w:rsidP="003F1F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02405" w:rsidRPr="00415129" w:rsidRDefault="00D02405" w:rsidP="00376D1A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p w:rsidR="00687BA0" w:rsidRPr="00415129" w:rsidRDefault="00687BA0" w:rsidP="00687BA0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XII</w:t>
      </w:r>
      <w:r w:rsidRPr="00415129">
        <w:rPr>
          <w:rFonts w:ascii="Arial" w:hAnsi="Arial" w:cs="Arial"/>
          <w:b/>
        </w:rPr>
        <w:t xml:space="preserve">. TRYB POWOŁYWANIA I ZASADY DZIAŁANIA KOMISJI KONKURSOWYCH </w:t>
      </w:r>
      <w:r w:rsidRPr="00415129">
        <w:rPr>
          <w:rFonts w:ascii="Arial" w:hAnsi="Arial" w:cs="Arial"/>
          <w:b/>
        </w:rPr>
        <w:br/>
        <w:t>DO OPINIOWANIA OFERT ZŁOŻONYCH W OTWARTYCH KONKURSACH OFERT</w:t>
      </w:r>
    </w:p>
    <w:p w:rsidR="00687BA0" w:rsidRPr="00415129" w:rsidRDefault="00687BA0" w:rsidP="00687BA0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687BA0" w:rsidRPr="00415129" w:rsidRDefault="00687BA0" w:rsidP="00687BA0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Przeprowadzenie otwartych konkursów ofert odbywa się według następujących zasad: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zlecanie realizacji zadań publicznych Gminy organizacjom obejmuje w pierwszej kolejności zadania priorytetowe i odbywa się po przeprowadzeniu otwartego konkursu ofert lub  w innym trybie określonym w odrębnych przepisach, w sposób zapewniający wysoką jakość wykonania danego zadania;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Burmistrz;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 do składania ofert nie może być krótszy niż 21 dni od ukazania się ostatniego ogłoszenia o konkursie;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się w: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BIP;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na stronie internetowej Gminy, pod adresem: http://www.ostroda.pl;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na tablicy ogłoszeń w siedzibie Urzędu.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ogłoszenie otwartego konkursu ofert można także zamieścić w dzienniku </w:t>
      </w:r>
      <w:r w:rsidRPr="00415129">
        <w:rPr>
          <w:rFonts w:ascii="Arial" w:hAnsi="Arial" w:cs="Arial"/>
        </w:rPr>
        <w:br/>
        <w:t xml:space="preserve">lub tygodniku o zasięgu ogólnopolskim, regionalnym lub lokalnym, w zależności </w:t>
      </w:r>
      <w:r w:rsidRPr="00415129">
        <w:rPr>
          <w:rFonts w:ascii="Arial" w:hAnsi="Arial" w:cs="Arial"/>
        </w:rPr>
        <w:br/>
        <w:t>od rodzaju zadania publicznego;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otwartego konkursu ofert powinno zawierać informację o: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rodzaju zadania;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wysokości środków publicznych przeznaczonych na realizację tego zadania;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zasadach przyznawania dotacji;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terminach i warunkach realizacji zadania;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terminie składania ofert;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trybie i kryteriach stosowanych przy wyborze ofert oraz terminie dokonania wyboru ofert;</w:t>
      </w:r>
    </w:p>
    <w:p w:rsidR="00687BA0" w:rsidRPr="00415129" w:rsidRDefault="00687BA0" w:rsidP="00687BA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zrealizowanych  przez  organ  administracji  publicznej  w  roku  ogłoszenia otwartego konkursu ofert i w roku poprzednim zadaniach publicznych tego samego rodzaju i związanych z nimi kosztami, ze szczególnym uwzględnieniem wysokości dotacji przekazanych organizacjom.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prowadzi Komisja Konkursowa (Ofertowa) powoływana przez Burmistrza, zwana dalej Komisją;</w:t>
      </w:r>
    </w:p>
    <w:p w:rsidR="00687BA0" w:rsidRPr="0087766A" w:rsidRDefault="00687BA0" w:rsidP="00687BA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87766A">
        <w:rPr>
          <w:rFonts w:ascii="Arial" w:hAnsi="Arial" w:cs="Arial"/>
        </w:rPr>
        <w:t xml:space="preserve">w skład Komisji wchodzą, między innymi, przedstawiciele Burmistrza (w liczbie </w:t>
      </w:r>
      <w:r w:rsidRPr="0087766A">
        <w:rPr>
          <w:rFonts w:ascii="Arial" w:hAnsi="Arial" w:cs="Arial"/>
        </w:rPr>
        <w:br/>
        <w:t>co najmniej 2) oraz przedstawiciele organizacji pozarządowych tj.  osoby wskazane przez organizacje pozarządowe lub OROP (w liczbie nie mniejszej niż liczba przedstawicieli Burmistrza);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członkowie Komisji przed rozpoczęciem prac składają oświadczenie, że nie są członkami organizacji, która złożyła ofertę konkursową;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 pracach Komisji nie może uczestniczyć wskazany przedstawiciel organizacji</w:t>
      </w:r>
      <w:r>
        <w:rPr>
          <w:rFonts w:ascii="Arial" w:hAnsi="Arial" w:cs="Arial"/>
        </w:rPr>
        <w:t>, który</w:t>
      </w:r>
      <w:r w:rsidRPr="00415129">
        <w:rPr>
          <w:rFonts w:ascii="Arial" w:hAnsi="Arial" w:cs="Arial"/>
        </w:rPr>
        <w:t xml:space="preserve"> bierze udział w konkursie, ani przedstawiciel Burmistrza, jeśli związany jest z taką organizacją; 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 członków Komisji biorących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opiniowaniu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ofert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stosuje s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przepisy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Kodeksu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postępowania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nistracyjnego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dotyczące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łą</w:t>
      </w:r>
      <w:r w:rsidRPr="00415129">
        <w:rPr>
          <w:rFonts w:ascii="Arial" w:hAnsi="Arial" w:cs="Arial"/>
        </w:rPr>
        <w:t>czenia pracownika;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Komisja może działać bez udziału osób wskazanych przez OROP, o których mowa </w:t>
      </w:r>
      <w:r w:rsidRPr="00415129">
        <w:rPr>
          <w:rFonts w:ascii="Arial" w:hAnsi="Arial" w:cs="Arial"/>
        </w:rPr>
        <w:br/>
        <w:t>w ust. 1 pkt 8, jeżeli:</w:t>
      </w:r>
    </w:p>
    <w:p w:rsidR="00687BA0" w:rsidRPr="00415129" w:rsidRDefault="00687BA0" w:rsidP="00687BA0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OROP nie wskazała w wyznaczonym czasie osób do składu Komisji lub</w:t>
      </w:r>
    </w:p>
    <w:p w:rsidR="00687BA0" w:rsidRPr="00415129" w:rsidRDefault="00687BA0" w:rsidP="00687BA0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wskazane osoby nie wezmą udziału w pracach Komisji, lub</w:t>
      </w:r>
    </w:p>
    <w:p w:rsidR="00687BA0" w:rsidRPr="00415129" w:rsidRDefault="00687BA0" w:rsidP="00687BA0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wszystkie powołane w skład Komisji osoby podlegają wyłączeniu na podstawie </w:t>
      </w:r>
      <w:r w:rsidRPr="00415129">
        <w:rPr>
          <w:rFonts w:ascii="Arial" w:hAnsi="Arial" w:cs="Arial"/>
        </w:rPr>
        <w:br/>
        <w:t>art. 15 ust. 2d lub art.15 ust. 2f ustawy.</w:t>
      </w:r>
    </w:p>
    <w:p w:rsidR="00687BA0" w:rsidRPr="00415129" w:rsidRDefault="00687BA0" w:rsidP="00687BA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Ko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 xml:space="preserve">isja może korzystać z pomocy osób posiadających specjalistyczną wiedzę </w:t>
      </w:r>
      <w:r w:rsidRPr="00415129">
        <w:rPr>
          <w:rFonts w:ascii="Arial" w:hAnsi="Arial" w:cs="Arial"/>
        </w:rPr>
        <w:br/>
        <w:t>z dziedziny obejmującej zakres zadań publicznych, których konkurs dotyczy. Osoby takie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g</w:t>
      </w:r>
      <w:r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  <w:spacing w:val="11"/>
        </w:rPr>
        <w:t xml:space="preserve"> w szczególności, </w:t>
      </w:r>
      <w:r w:rsidRPr="00415129">
        <w:rPr>
          <w:rFonts w:ascii="Arial" w:hAnsi="Arial" w:cs="Arial"/>
        </w:rPr>
        <w:t>uczestniczyć</w:t>
      </w:r>
      <w:r w:rsidRPr="00415129">
        <w:rPr>
          <w:rFonts w:ascii="Arial" w:hAnsi="Arial" w:cs="Arial"/>
          <w:spacing w:val="10"/>
        </w:rPr>
        <w:t xml:space="preserve"> w pracach Komisji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osem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doradczy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, a także wydawać opinie. Osoby te mogą zostać zaproszone przez Burmistrza lub Komisję;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wymagane quorum dla skutecznego odbycia posiedzenia Komisji, to obecność </w:t>
      </w:r>
      <w:r w:rsidRPr="00415129">
        <w:rPr>
          <w:rFonts w:ascii="Arial" w:hAnsi="Arial" w:cs="Arial"/>
        </w:rPr>
        <w:br/>
        <w:t>co najmniej połowy jej składu;</w:t>
      </w:r>
    </w:p>
    <w:p w:rsidR="00687BA0" w:rsidRPr="009D082E" w:rsidRDefault="00687BA0" w:rsidP="00687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9D082E">
        <w:rPr>
          <w:rFonts w:ascii="Arial" w:hAnsi="Arial" w:cs="Arial"/>
        </w:rPr>
        <w:t>pierwsze posiedzenie Komisji zwołuje pracownik merytoryczny odpowiedniej komórki organizacyjnej lub inna osoba wyznaczona przez Burmistrza;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na pierwszym posiedzeniu Komisja wybiera spośród swojego składu przewodniczącego i dokonuje następnie oceny formalnej złożonych ofert;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pracami Komisji kieruje jej przewodniczący lub osoba przez niego upoważniona, która zwołuje ponadto kolejne posiedzenia Komisji;</w:t>
      </w:r>
    </w:p>
    <w:p w:rsidR="00687BA0" w:rsidRPr="00415129" w:rsidRDefault="00687BA0" w:rsidP="00687BA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Komisja rozpatruje tylko oferty złożone w terminie i miejscu wskazanym </w:t>
      </w:r>
      <w:r w:rsidRPr="00415129">
        <w:rPr>
          <w:rFonts w:ascii="Arial" w:hAnsi="Arial" w:cs="Arial"/>
        </w:rPr>
        <w:br/>
        <w:t xml:space="preserve">w ogłoszeniu otwartego konkursu ofert na obowiązującym wzorze oferty, określonym przez właściwego ministra. Wraz z ofertą podpisaną przez uprawnioną do tego osobę bądź osoby, oferent zobowiązany jest złożyć odpowiednie załączniki, które określone </w:t>
      </w:r>
      <w:r w:rsidRPr="00415129">
        <w:rPr>
          <w:rFonts w:ascii="Arial" w:hAnsi="Arial" w:cs="Arial"/>
        </w:rPr>
        <w:br/>
        <w:t>zostały we właściwym wzorze oferty realizacji zadania publicznego.</w:t>
      </w:r>
    </w:p>
    <w:p w:rsidR="00687BA0" w:rsidRPr="00415129" w:rsidRDefault="00687BA0" w:rsidP="00687B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 przypadku niedołączenia wymaganego załącznika lub braku podpisu osoby bądź osób upoważnionych do składania oświadczeń woli w imieniu organizacji, Komisja wzywa oferenta za pośrednictwem osoby wskazanej w złożonej ofercie jako osobę upoważnioną do składania wyjaśnień dotyczących oferty, do uzupełnienia braków formalnych w terminie do 3 dni roboczych od otrzymania wezwania, poprzez ich bezpośrednie dostarczenie Komisji w miejscu i czasie jej posiedzenia;</w:t>
      </w:r>
    </w:p>
    <w:p w:rsidR="00687BA0" w:rsidRPr="00415129" w:rsidRDefault="00687BA0" w:rsidP="00687BA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dopuszcza się ustne przekazanie informacji w zakresie występujących braków formalnych, dokonane przez przewodniczącego Komisji lub osobę przez niego upoważnioną, skierowane do osoby, o której mowa w ust. 1 pkt 19. Treść wezwania winna zostać potwierdzona w formie sporządzonej i podpisanej notatki, którą Komisja włącza do dokumentacji konkursowej; </w:t>
      </w:r>
    </w:p>
    <w:p w:rsidR="00687BA0" w:rsidRPr="00687BA0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nieusunięcie braków formalnych w terminie oraz zakresie określonym w ust. 1 pkt 19 skutkować będzie odrzuceniem złożonej oferty;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dokumentuje swoją pracę w formie pisemnej na przekazanych przez pełnomocnika formularzach: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oświadczenia woli członka Komisji;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karty oceny formalnej oferty;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karty oceny merytorycznej oferty;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d) karty zbiorczej oceny merytorycznej;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e) protokołu końcowego z prac Komisji; 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f) ogłoszenia wyników otwartego konkursu ofert, </w:t>
      </w:r>
    </w:p>
    <w:p w:rsidR="00687BA0" w:rsidRPr="008E54A9" w:rsidRDefault="00687BA0" w:rsidP="00687BA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Formularze, o których mowa w ust. 1 pkt 22, stanowią obligatoryjne załączniki </w:t>
      </w:r>
      <w:r w:rsidRPr="00415129">
        <w:rPr>
          <w:rFonts w:ascii="Arial" w:hAnsi="Arial" w:cs="Arial"/>
        </w:rPr>
        <w:br/>
        <w:t>do Zarządzenia Burmistrza powołującego skład osobowy Komisji;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wszystkie oferty spełniające wymogi formalne zostają zakwalifikowane do oceny merytorycznej, w której Komisja w szczególności: 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15129">
        <w:rPr>
          <w:rFonts w:ascii="Arial" w:hAnsi="Arial" w:cs="Arial"/>
        </w:rPr>
        <w:t>a)  ocenia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ożliwość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</w:t>
      </w:r>
      <w:r w:rsidRPr="00415129">
        <w:rPr>
          <w:rFonts w:ascii="Arial" w:hAnsi="Arial" w:cs="Arial"/>
          <w:spacing w:val="-1"/>
        </w:rPr>
        <w:t>j</w:t>
      </w:r>
      <w:r w:rsidRPr="00415129">
        <w:rPr>
          <w:rFonts w:ascii="Arial" w:hAnsi="Arial" w:cs="Arial"/>
        </w:rPr>
        <w:t>ę;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ocenia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przedstawioną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kalkulację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kosztów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publicznego, w tym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  <w:spacing w:val="-2"/>
        </w:rPr>
        <w:br/>
      </w:r>
      <w:r w:rsidRPr="00415129">
        <w:rPr>
          <w:rFonts w:ascii="Arial" w:hAnsi="Arial" w:cs="Arial"/>
        </w:rPr>
        <w:t>w odniesieniu do zakresu rzeczowego zadania;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ocenia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proponowa</w:t>
      </w:r>
      <w:r w:rsidRPr="00415129">
        <w:rPr>
          <w:rFonts w:ascii="Arial" w:hAnsi="Arial" w:cs="Arial"/>
          <w:spacing w:val="-1"/>
        </w:rPr>
        <w:t>n</w:t>
      </w:r>
      <w:r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jakość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wykonania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kwalifikacje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osób,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przy udziale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których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będzie realizować zadanie publiczne;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d) w przypadku wspierania wykonywania zadania publicznego, wraz z udzieleniem dotacji na dofinansowanie ich realizacji</w:t>
      </w:r>
      <w:r w:rsidRPr="00415129">
        <w:rPr>
          <w:rFonts w:ascii="Arial" w:hAnsi="Arial" w:cs="Arial"/>
          <w:spacing w:val="19"/>
        </w:rPr>
        <w:t xml:space="preserve">, </w:t>
      </w:r>
      <w:r w:rsidRPr="00415129">
        <w:rPr>
          <w:rFonts w:ascii="Arial" w:hAnsi="Arial" w:cs="Arial"/>
        </w:rPr>
        <w:t>uwzg</w:t>
      </w:r>
      <w:r w:rsidRPr="00415129">
        <w:rPr>
          <w:rFonts w:ascii="Arial" w:hAnsi="Arial" w:cs="Arial"/>
          <w:spacing w:val="1"/>
        </w:rPr>
        <w:t>l</w:t>
      </w:r>
      <w:r w:rsidRPr="00415129">
        <w:rPr>
          <w:rFonts w:ascii="Arial" w:hAnsi="Arial" w:cs="Arial"/>
        </w:rPr>
        <w:t>ędnia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 xml:space="preserve">planowany przez </w:t>
      </w:r>
      <w:r w:rsidRPr="00415129">
        <w:rPr>
          <w:rFonts w:ascii="Arial" w:hAnsi="Arial" w:cs="Arial"/>
          <w:spacing w:val="-20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  <w:spacing w:val="-1"/>
        </w:rPr>
        <w:t>w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asnych środków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finansowych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pochodzących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innych źródeł</w:t>
      </w:r>
      <w:r w:rsidRPr="00415129">
        <w:rPr>
          <w:rFonts w:ascii="Arial" w:hAnsi="Arial" w:cs="Arial"/>
          <w:spacing w:val="1"/>
        </w:rPr>
        <w:t xml:space="preserve"> </w:t>
      </w:r>
      <w:r w:rsidRPr="00415129">
        <w:rPr>
          <w:rFonts w:ascii="Arial" w:hAnsi="Arial" w:cs="Arial"/>
          <w:spacing w:val="1"/>
        </w:rPr>
        <w:br/>
      </w:r>
      <w:r w:rsidRPr="00415129">
        <w:rPr>
          <w:rFonts w:ascii="Arial" w:hAnsi="Arial" w:cs="Arial"/>
        </w:rPr>
        <w:t>na realizac</w:t>
      </w:r>
      <w:r w:rsidRPr="00415129">
        <w:rPr>
          <w:rFonts w:ascii="Arial" w:hAnsi="Arial" w:cs="Arial"/>
          <w:spacing w:val="1"/>
        </w:rPr>
        <w:t>j</w:t>
      </w:r>
      <w:r w:rsidRPr="00415129">
        <w:rPr>
          <w:rFonts w:ascii="Arial" w:hAnsi="Arial" w:cs="Arial"/>
        </w:rPr>
        <w:t>ę zadania publicznego;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uwzględnia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planowany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"/>
        </w:rPr>
        <w:t>kł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rzeczowy,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osobowy,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tym</w:t>
      </w:r>
      <w:r w:rsidRPr="00415129">
        <w:rPr>
          <w:rFonts w:ascii="Arial" w:hAnsi="Arial" w:cs="Arial"/>
          <w:spacing w:val="2"/>
        </w:rPr>
        <w:t xml:space="preserve"> </w:t>
      </w:r>
      <w:r w:rsidRPr="00415129">
        <w:rPr>
          <w:rFonts w:ascii="Arial" w:hAnsi="Arial" w:cs="Arial"/>
        </w:rPr>
        <w:t>świadczenia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wolontariuszy i pracę spo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eczną cz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onków;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f) uwzględnia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analizę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ocenę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zleconych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zadań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publicznych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przypadku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organizacji,</w:t>
      </w:r>
      <w:r w:rsidRPr="00415129">
        <w:rPr>
          <w:rFonts w:ascii="Arial" w:hAnsi="Arial" w:cs="Arial"/>
          <w:spacing w:val="-6"/>
        </w:rPr>
        <w:t xml:space="preserve"> </w:t>
      </w:r>
      <w:r w:rsidRPr="00415129">
        <w:rPr>
          <w:rFonts w:ascii="Arial" w:hAnsi="Arial" w:cs="Arial"/>
        </w:rPr>
        <w:t>które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latach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poprzednich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realizow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y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zlecone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publiczne,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biorąc pod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uwagę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rzetelność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ter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inow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oraz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sposób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rozliczenia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otrzy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anych na ten cel środków;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ocena merytoryczna dokonywana przez Komisję przebiega wg kryteriów określonych w karcie oceny merytorycznej oferty, stanowiącej załącznik do Zarządzenia, o którym mowa w ust. 1 pkt 23. Kryteria te podane są ponadto do publicznej wiadomości </w:t>
      </w:r>
      <w:r w:rsidRPr="00415129">
        <w:rPr>
          <w:rFonts w:ascii="Arial" w:hAnsi="Arial" w:cs="Arial"/>
        </w:rPr>
        <w:br/>
        <w:t xml:space="preserve">w dokumentacji (specyfikacji) otwartych konkursów ofert; 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przy ocenie punktowej oferty Komisja stosuje następujące zasady: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minimalny próg punktowy, aby oferta spełniała warunki konkursowe, wynosi </w:t>
      </w:r>
      <w:r w:rsidRPr="00415129">
        <w:rPr>
          <w:rFonts w:ascii="Arial" w:hAnsi="Arial" w:cs="Arial"/>
        </w:rPr>
        <w:br/>
        <w:t>łącznie 65 punktów. W przypadku nie osiągnięcia ww. progu oferta nie jest rozpatrywana;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>b) minimalne progi punktowe dla poszczególnych działów karty oceny merytorycznej oferty wynoszą: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/>
        </w:rPr>
        <w:t xml:space="preserve">- </w:t>
      </w:r>
      <w:r w:rsidRPr="00415129">
        <w:rPr>
          <w:rFonts w:ascii="Arial" w:hAnsi="Arial" w:cs="Arial"/>
        </w:rPr>
        <w:t>dział „Przygotowanie organizacji do realizacji zadania” – 12 punktów na 20 możliwych do uzyskania;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- dział „Sposób realizacji zadania” – 33 punkty na 50 możliwych do uzyskania;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lastRenderedPageBreak/>
        <w:t xml:space="preserve">- dział „Budżet zadania” </w:t>
      </w:r>
      <w:r w:rsidRPr="00415129">
        <w:rPr>
          <w:rFonts w:ascii="Arial" w:hAnsi="Arial" w:cs="Arial"/>
          <w:b/>
        </w:rPr>
        <w:t xml:space="preserve">- </w:t>
      </w:r>
      <w:r w:rsidRPr="00415129">
        <w:rPr>
          <w:rFonts w:ascii="Arial" w:hAnsi="Arial" w:cs="Arial"/>
        </w:rPr>
        <w:t>20 punktów na 30 możliwych do uzyskania.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oferta, która nie osiągnie minimalnych progów oceny w poszczególnych działach nie jest rozpatrywana.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rozbieżność w ocenie nie może być większa niż: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a) dział „Przygotowanie organizacji do realizacji zadania” – 6 punktów;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b) dział „Sposób realizacji zadania” – 15 punktów;</w:t>
      </w:r>
    </w:p>
    <w:p w:rsidR="00687BA0" w:rsidRPr="00415129" w:rsidRDefault="00687BA0" w:rsidP="00687BA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c) dział „Budżet zadania” – 9 punktów.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 przypadku rozbieżności w ocenie w poszczególnych działach, członkowie Komisji muszą uzgodnić wspólną, ostateczną ocenę;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sytuacjach tego wymagających, Komisja podejmuje ostateczne decyzje </w:t>
      </w:r>
      <w:r w:rsidRPr="00415129">
        <w:rPr>
          <w:rFonts w:ascii="Arial" w:hAnsi="Arial" w:cs="Arial"/>
        </w:rPr>
        <w:br/>
        <w:t xml:space="preserve">w głosowaniu jawnym, zwykłą większością głosów, w obecności co najmniej połowy swych członków. W przypadku równej ilości głosów, po ponownym rozpatrzeniu sprawy przeprowadza się powtórne głosowanie. O ile w ponownym głosowaniu </w:t>
      </w:r>
      <w:r w:rsidRPr="00415129">
        <w:rPr>
          <w:rFonts w:ascii="Arial" w:hAnsi="Arial" w:cs="Arial"/>
        </w:rPr>
        <w:br/>
        <w:t>nie nastąpi rozstrzygnięcie - decyduje głos przewodniczącego Komisji;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</w:t>
      </w:r>
      <w:r w:rsidRPr="00415129">
        <w:rPr>
          <w:rFonts w:ascii="Arial" w:hAnsi="Arial" w:cs="Arial"/>
          <w:i/>
          <w:iCs/>
        </w:rPr>
        <w:t xml:space="preserve"> </w:t>
      </w:r>
      <w:r w:rsidRPr="00415129">
        <w:rPr>
          <w:rFonts w:ascii="Arial" w:hAnsi="Arial" w:cs="Arial"/>
          <w:iCs/>
        </w:rPr>
        <w:t xml:space="preserve">przypadku ofert z największą ilością punktów rekomendowanych przez Komisję </w:t>
      </w:r>
      <w:r w:rsidRPr="00415129">
        <w:rPr>
          <w:rFonts w:ascii="Arial" w:hAnsi="Arial" w:cs="Arial"/>
          <w:iCs/>
        </w:rPr>
        <w:br/>
        <w:t>do otrzymania dotacji a wymagających poprawek, Komisja powinna w uwagach opisać rekomendowane poprawki (np.: zmianę zakresu zadania i dostosowanie kosztorysu finansowo-rzeczowego do wysokości proponowanej dotacji);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przepis</w:t>
      </w:r>
      <w:r w:rsidRPr="00415129">
        <w:rPr>
          <w:rFonts w:ascii="Arial" w:hAnsi="Arial" w:cs="Arial"/>
          <w:spacing w:val="16"/>
        </w:rPr>
        <w:t xml:space="preserve"> ust. 1 </w:t>
      </w:r>
      <w:r w:rsidRPr="00415129">
        <w:rPr>
          <w:rFonts w:ascii="Arial" w:hAnsi="Arial" w:cs="Arial"/>
        </w:rPr>
        <w:t xml:space="preserve">pkt 24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zastosowanie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 xml:space="preserve">także </w:t>
      </w:r>
      <w:r w:rsidRPr="00415129">
        <w:rPr>
          <w:rFonts w:ascii="Arial" w:hAnsi="Arial" w:cs="Arial"/>
          <w:spacing w:val="16"/>
        </w:rPr>
        <w:t xml:space="preserve">wówczas, </w:t>
      </w:r>
      <w:r w:rsidRPr="00415129">
        <w:rPr>
          <w:rFonts w:ascii="Arial" w:hAnsi="Arial" w:cs="Arial"/>
        </w:rPr>
        <w:t>gdy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wyniku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konkursu ofert zost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a zg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 xml:space="preserve">oszona tylko jedna oferta; 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celem Komisji jest zaopiniowanie złożonych ofert i przedłożenie Burmistrzowi protokołu oceny konkursu, który zawierać powinien w szczególności: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wykaz ofert, które spełniają wymogi formalne;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wykaz ofert, które nie spełniają wymogów formalnych;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wykaz ofert, które uzyskały największą średnią liczbę punktów przyznanych przez Komisję wraz z propozycjami wysokości dotacji przeznaczonej na realizację poszczególnych zadań publicznych;</w:t>
      </w:r>
    </w:p>
    <w:p w:rsidR="00687BA0" w:rsidRPr="00A6578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65789">
        <w:rPr>
          <w:rFonts w:ascii="Arial" w:hAnsi="Arial" w:cs="Arial"/>
        </w:rPr>
        <w:t>w</w:t>
      </w:r>
      <w:r w:rsidRPr="00A65789">
        <w:rPr>
          <w:rFonts w:ascii="Arial" w:hAnsi="Arial" w:cs="Arial"/>
          <w:spacing w:val="-2"/>
        </w:rPr>
        <w:t xml:space="preserve"> </w:t>
      </w:r>
      <w:r w:rsidRPr="00A65789">
        <w:rPr>
          <w:rFonts w:ascii="Arial" w:hAnsi="Arial" w:cs="Arial"/>
        </w:rPr>
        <w:t>otwartym</w:t>
      </w:r>
      <w:r w:rsidRPr="00A65789">
        <w:rPr>
          <w:rFonts w:ascii="Arial" w:hAnsi="Arial" w:cs="Arial"/>
          <w:spacing w:val="-2"/>
        </w:rPr>
        <w:t xml:space="preserve"> </w:t>
      </w:r>
      <w:r w:rsidRPr="00A65789">
        <w:rPr>
          <w:rFonts w:ascii="Arial" w:hAnsi="Arial" w:cs="Arial"/>
        </w:rPr>
        <w:t xml:space="preserve">konkursie ofert </w:t>
      </w:r>
      <w:r w:rsidRPr="00A65789">
        <w:rPr>
          <w:rFonts w:ascii="Arial" w:hAnsi="Arial" w:cs="Arial"/>
          <w:spacing w:val="-2"/>
        </w:rPr>
        <w:t>m</w:t>
      </w:r>
      <w:r w:rsidRPr="00A65789">
        <w:rPr>
          <w:rFonts w:ascii="Arial" w:hAnsi="Arial" w:cs="Arial"/>
          <w:spacing w:val="-1"/>
        </w:rPr>
        <w:t>o</w:t>
      </w:r>
      <w:r w:rsidRPr="00A65789">
        <w:rPr>
          <w:rFonts w:ascii="Arial" w:hAnsi="Arial" w:cs="Arial"/>
        </w:rPr>
        <w:t>że zostać wybrana w</w:t>
      </w:r>
      <w:r w:rsidRPr="00A65789">
        <w:rPr>
          <w:rFonts w:ascii="Arial" w:hAnsi="Arial" w:cs="Arial"/>
          <w:spacing w:val="1"/>
        </w:rPr>
        <w:t>i</w:t>
      </w:r>
      <w:r w:rsidRPr="00A65789">
        <w:rPr>
          <w:rFonts w:ascii="Arial" w:hAnsi="Arial" w:cs="Arial"/>
        </w:rPr>
        <w:t>ęcej n</w:t>
      </w:r>
      <w:r w:rsidRPr="00A65789">
        <w:rPr>
          <w:rFonts w:ascii="Arial" w:hAnsi="Arial" w:cs="Arial"/>
          <w:spacing w:val="1"/>
        </w:rPr>
        <w:t>i</w:t>
      </w:r>
      <w:r w:rsidRPr="00A65789">
        <w:rPr>
          <w:rFonts w:ascii="Arial" w:hAnsi="Arial" w:cs="Arial"/>
        </w:rPr>
        <w:t>ż jedna oferta;</w:t>
      </w:r>
    </w:p>
    <w:p w:rsidR="00687BA0" w:rsidRPr="00A6578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65789">
        <w:rPr>
          <w:rFonts w:ascii="Arial" w:hAnsi="Arial" w:cs="Arial"/>
        </w:rPr>
        <w:t>ostatecznego wyboru najkorzystniejszych ofert wraz z decyzją o wysokości kwoty przyznanej dotacji dokonuje Burmistrz;</w:t>
      </w:r>
    </w:p>
    <w:p w:rsidR="00687BA0" w:rsidRPr="00876254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wyniki otwartego konkursu ofert publikowane są w miejscach, o których mowa </w:t>
      </w:r>
      <w:r w:rsidRPr="00415129">
        <w:rPr>
          <w:rFonts w:ascii="Arial" w:hAnsi="Arial" w:cs="Arial"/>
        </w:rPr>
        <w:br/>
        <w:t>w ust. 1 pkt 4 niezwłocznie po wyborze oferty;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wyników otwartego konkursu ofert zawiera w szczególności: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nazwę oferenta;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nazwę zadania publicznego;</w:t>
      </w:r>
    </w:p>
    <w:p w:rsidR="00687BA0" w:rsidRPr="00415129" w:rsidRDefault="00687BA0" w:rsidP="00687BA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wysokość przyznanych środków publicznych.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Każdy, w terminie 30 dni od dnia ogłoszenia wyników konkursu, może żądać uzasadnienia wyboru lub odrzucenia oferty;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organizacje biorące udział w otwartym konkursie ofert, w terminie o którym mowa </w:t>
      </w:r>
      <w:r w:rsidRPr="00415129">
        <w:rPr>
          <w:rFonts w:ascii="Arial" w:hAnsi="Arial" w:cs="Arial"/>
        </w:rPr>
        <w:br/>
        <w:t>w ust. 1 pkt 37, winny otrzymać informację z jakiego powodu ich oferta została odrzucona lub nie otrzymała dofinansowania;</w:t>
      </w:r>
    </w:p>
    <w:p w:rsidR="00687BA0" w:rsidRPr="00415129" w:rsidRDefault="00687BA0" w:rsidP="00687BA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wyników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ofert Burmistrz, bez zbędnej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-1"/>
        </w:rPr>
        <w:t>w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oki,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zawiera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owy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wsparcie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powierzenie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2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oniony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i;</w:t>
      </w:r>
    </w:p>
    <w:p w:rsidR="00687BA0" w:rsidRPr="00415129" w:rsidRDefault="00687BA0" w:rsidP="00687BA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Burmistrz unieważnia otwarty konkurs ofert, jeżeli:</w:t>
      </w:r>
    </w:p>
    <w:p w:rsidR="00687BA0" w:rsidRPr="00415129" w:rsidRDefault="00687BA0" w:rsidP="00687BA0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nie złożono żadnej oferty;</w:t>
      </w:r>
    </w:p>
    <w:p w:rsidR="00687BA0" w:rsidRPr="00415129" w:rsidRDefault="00687BA0" w:rsidP="00687BA0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żadna ze złożonych ofert nie spełniała wymogów zawartych w ogłoszeniu,</w:t>
      </w:r>
      <w:r w:rsidRPr="00415129">
        <w:rPr>
          <w:rFonts w:ascii="Arial" w:hAnsi="Arial" w:cs="Arial"/>
        </w:rPr>
        <w:br/>
        <w:t>o którym mowa w ust. 1 pkt  6;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infor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unieważnieniu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f</w:t>
      </w:r>
      <w:r w:rsidRPr="00415129">
        <w:rPr>
          <w:rFonts w:ascii="Arial" w:hAnsi="Arial" w:cs="Arial"/>
        </w:rPr>
        <w:t>ert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Burmistrz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 xml:space="preserve">podaje </w:t>
      </w:r>
      <w:r w:rsidRPr="00415129">
        <w:rPr>
          <w:rFonts w:ascii="Arial" w:hAnsi="Arial" w:cs="Arial"/>
        </w:rPr>
        <w:br/>
        <w:t>do publicznej wiado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ości w sposób okr</w:t>
      </w:r>
      <w:r w:rsidRPr="00415129">
        <w:rPr>
          <w:rFonts w:ascii="Arial" w:hAnsi="Arial" w:cs="Arial"/>
          <w:spacing w:val="1"/>
        </w:rPr>
        <w:t>e</w:t>
      </w:r>
      <w:r w:rsidRPr="00415129">
        <w:rPr>
          <w:rFonts w:ascii="Arial" w:hAnsi="Arial" w:cs="Arial"/>
        </w:rPr>
        <w:t>ślony ust. 1 pkt 4.</w:t>
      </w:r>
    </w:p>
    <w:p w:rsidR="00687BA0" w:rsidRPr="00415129" w:rsidRDefault="00687BA0" w:rsidP="00687B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przypadku unieważnienia otwartego konkursu ofert, Burmistrz może ponownie ogłosić otwarty konkurs ofert lub zastosować tryb wynikający z innych przepisów, </w:t>
      </w:r>
      <w:r w:rsidRPr="00415129">
        <w:rPr>
          <w:rFonts w:ascii="Arial" w:hAnsi="Arial" w:cs="Arial"/>
        </w:rPr>
        <w:br/>
        <w:t xml:space="preserve">w tym przepisów ustawy z dnia 29 stycznia 2004 r. – Prawo zamówień publicznych </w:t>
      </w:r>
      <w:r w:rsidRPr="006E0E2D">
        <w:rPr>
          <w:rFonts w:ascii="Arial" w:hAnsi="Arial" w:cs="Arial"/>
        </w:rPr>
        <w:t>(Dz. U. z 2019 r. poz. 1843, ze zm.).</w:t>
      </w:r>
    </w:p>
    <w:p w:rsidR="00687BA0" w:rsidRPr="00415129" w:rsidRDefault="00687BA0" w:rsidP="00687BA0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2. Na podstawie oferty realizacji zadania publicznego, o której mowa w art. 14 ustawy, złożonej przez organizację, Burmistrz uznając celowość realizacji tego zadania, może zlecić tej organizacji, z pominięciem otwartego konkursu ofert, realizację zadania publicznego </w:t>
      </w:r>
      <w:r w:rsidRPr="00415129">
        <w:rPr>
          <w:rFonts w:ascii="Arial" w:hAnsi="Arial" w:cs="Arial"/>
        </w:rPr>
        <w:br/>
        <w:t>o charakterze lokalnym, w przypadkach i na zasadach określonych w art. 19a ustawy.</w:t>
      </w:r>
    </w:p>
    <w:p w:rsidR="00687BA0" w:rsidRPr="00415129" w:rsidRDefault="00687BA0" w:rsidP="00687BA0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3. Zasady działania Komisji Konkursowych powoływanych do </w:t>
      </w:r>
      <w:r w:rsidRPr="00415129">
        <w:rPr>
          <w:rFonts w:ascii="Arial" w:hAnsi="Arial" w:cs="Arial"/>
          <w:bCs/>
        </w:rPr>
        <w:t xml:space="preserve">oceny złożonych </w:t>
      </w:r>
      <w:r w:rsidRPr="00415129">
        <w:rPr>
          <w:rFonts w:ascii="Arial" w:hAnsi="Arial" w:cs="Arial"/>
          <w:bCs/>
        </w:rPr>
        <w:br/>
        <w:t xml:space="preserve">ofert - wniosków na realizację zadań z zakresu rozwoju sportu przez Gminę Miejską Ostróda, </w:t>
      </w:r>
      <w:r w:rsidRPr="00415129">
        <w:rPr>
          <w:rFonts w:ascii="Arial" w:hAnsi="Arial" w:cs="Arial"/>
          <w:bCs/>
        </w:rPr>
        <w:lastRenderedPageBreak/>
        <w:t xml:space="preserve">ogłaszanych i prowadzonych na podstawie </w:t>
      </w:r>
      <w:r w:rsidRPr="00415129">
        <w:rPr>
          <w:rFonts w:ascii="Arial" w:hAnsi="Arial" w:cs="Arial"/>
        </w:rPr>
        <w:t xml:space="preserve">Uchwały Nr XIX/104/2012 Rady Miejskiej </w:t>
      </w:r>
      <w:r w:rsidRPr="00415129">
        <w:rPr>
          <w:rFonts w:ascii="Arial" w:hAnsi="Arial" w:cs="Arial"/>
        </w:rPr>
        <w:br/>
        <w:t xml:space="preserve">w Ostródzie z dnia 10 lutego 2012 r. w sprawie określenia warunków i trybu finansowania rozwoju sportu przez Gminę Miejską Ostróda, określone zostały w Załączniku nr 3 </w:t>
      </w:r>
      <w:r w:rsidRPr="00415129">
        <w:rPr>
          <w:rFonts w:ascii="Arial" w:hAnsi="Arial" w:cs="Arial"/>
        </w:rPr>
        <w:br/>
        <w:t>do Zarządzenia Nr 275/2012 Burmistrza Miasta Ostródy z dnia 6 lipca 2012 r.</w:t>
      </w:r>
    </w:p>
    <w:p w:rsidR="00687BA0" w:rsidRPr="00310BC9" w:rsidRDefault="00687BA0" w:rsidP="00687BA0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4. W sprawach nieuregulowanych w niniejszej procedurze, zastosowanie mają odpowiednie przepisy ustawy oraz przepisy prawa powszechnie obowiązujące.</w:t>
      </w: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2259EE" w:rsidRPr="00415129" w:rsidSect="00525D7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FF"/>
    <w:multiLevelType w:val="hybridMultilevel"/>
    <w:tmpl w:val="10920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EEB"/>
    <w:multiLevelType w:val="hybridMultilevel"/>
    <w:tmpl w:val="F02EC61C"/>
    <w:lvl w:ilvl="0" w:tplc="B0ECE6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069"/>
    <w:multiLevelType w:val="hybridMultilevel"/>
    <w:tmpl w:val="A22A9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7A96"/>
    <w:multiLevelType w:val="hybridMultilevel"/>
    <w:tmpl w:val="29923ACE"/>
    <w:lvl w:ilvl="0" w:tplc="68B69E56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545A"/>
    <w:multiLevelType w:val="hybridMultilevel"/>
    <w:tmpl w:val="F66658CE"/>
    <w:lvl w:ilvl="0" w:tplc="066E1F4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5A5"/>
    <w:multiLevelType w:val="hybridMultilevel"/>
    <w:tmpl w:val="F07A2826"/>
    <w:lvl w:ilvl="0" w:tplc="AB021E3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093E"/>
    <w:multiLevelType w:val="hybridMultilevel"/>
    <w:tmpl w:val="EE7237F6"/>
    <w:lvl w:ilvl="0" w:tplc="5F48C2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F3F75"/>
    <w:multiLevelType w:val="hybridMultilevel"/>
    <w:tmpl w:val="61B03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2E36"/>
    <w:multiLevelType w:val="hybridMultilevel"/>
    <w:tmpl w:val="1760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0724"/>
    <w:multiLevelType w:val="hybridMultilevel"/>
    <w:tmpl w:val="EBD63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1AB5"/>
    <w:multiLevelType w:val="hybridMultilevel"/>
    <w:tmpl w:val="B046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96FF7"/>
    <w:multiLevelType w:val="hybridMultilevel"/>
    <w:tmpl w:val="8BB88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35537"/>
    <w:multiLevelType w:val="hybridMultilevel"/>
    <w:tmpl w:val="BC80EA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2C26"/>
    <w:multiLevelType w:val="hybridMultilevel"/>
    <w:tmpl w:val="F0F44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22A7B"/>
    <w:multiLevelType w:val="hybridMultilevel"/>
    <w:tmpl w:val="F03267DE"/>
    <w:lvl w:ilvl="0" w:tplc="AE80F320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71A63"/>
    <w:multiLevelType w:val="hybridMultilevel"/>
    <w:tmpl w:val="0122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92EB3"/>
    <w:multiLevelType w:val="hybridMultilevel"/>
    <w:tmpl w:val="A56E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compat/>
  <w:rsids>
    <w:rsidRoot w:val="009C410E"/>
    <w:rsid w:val="00003DFF"/>
    <w:rsid w:val="00006A23"/>
    <w:rsid w:val="00013EDC"/>
    <w:rsid w:val="000159BB"/>
    <w:rsid w:val="00016A23"/>
    <w:rsid w:val="00017A9E"/>
    <w:rsid w:val="00020632"/>
    <w:rsid w:val="00020A6F"/>
    <w:rsid w:val="00022B9E"/>
    <w:rsid w:val="0002429A"/>
    <w:rsid w:val="00025093"/>
    <w:rsid w:val="00025AEC"/>
    <w:rsid w:val="0002601E"/>
    <w:rsid w:val="000300D3"/>
    <w:rsid w:val="00030116"/>
    <w:rsid w:val="0003537B"/>
    <w:rsid w:val="000374F1"/>
    <w:rsid w:val="00037511"/>
    <w:rsid w:val="000425C0"/>
    <w:rsid w:val="000426F1"/>
    <w:rsid w:val="00042B3F"/>
    <w:rsid w:val="0004349F"/>
    <w:rsid w:val="00044559"/>
    <w:rsid w:val="00045390"/>
    <w:rsid w:val="000457E5"/>
    <w:rsid w:val="000503D3"/>
    <w:rsid w:val="00050769"/>
    <w:rsid w:val="000507A3"/>
    <w:rsid w:val="00051919"/>
    <w:rsid w:val="000529D6"/>
    <w:rsid w:val="00052B78"/>
    <w:rsid w:val="00053B32"/>
    <w:rsid w:val="00054700"/>
    <w:rsid w:val="00055BAC"/>
    <w:rsid w:val="00060594"/>
    <w:rsid w:val="00060AD5"/>
    <w:rsid w:val="00061576"/>
    <w:rsid w:val="00062382"/>
    <w:rsid w:val="00064659"/>
    <w:rsid w:val="00064AF2"/>
    <w:rsid w:val="000670A2"/>
    <w:rsid w:val="0006726F"/>
    <w:rsid w:val="000672D3"/>
    <w:rsid w:val="000702CC"/>
    <w:rsid w:val="00070671"/>
    <w:rsid w:val="00073904"/>
    <w:rsid w:val="00074192"/>
    <w:rsid w:val="0007517C"/>
    <w:rsid w:val="0007551C"/>
    <w:rsid w:val="000773CD"/>
    <w:rsid w:val="00080073"/>
    <w:rsid w:val="000802E9"/>
    <w:rsid w:val="00082F89"/>
    <w:rsid w:val="00083B7C"/>
    <w:rsid w:val="00086671"/>
    <w:rsid w:val="00086D3E"/>
    <w:rsid w:val="000872E5"/>
    <w:rsid w:val="00087D06"/>
    <w:rsid w:val="0009016E"/>
    <w:rsid w:val="000909AE"/>
    <w:rsid w:val="00091C71"/>
    <w:rsid w:val="00093E08"/>
    <w:rsid w:val="00094EB4"/>
    <w:rsid w:val="0009538A"/>
    <w:rsid w:val="00097E7A"/>
    <w:rsid w:val="000A1482"/>
    <w:rsid w:val="000A25A8"/>
    <w:rsid w:val="000A38D7"/>
    <w:rsid w:val="000A5D60"/>
    <w:rsid w:val="000A63A1"/>
    <w:rsid w:val="000A6B1F"/>
    <w:rsid w:val="000A7CBF"/>
    <w:rsid w:val="000B174B"/>
    <w:rsid w:val="000B1B80"/>
    <w:rsid w:val="000B3D3F"/>
    <w:rsid w:val="000B44B8"/>
    <w:rsid w:val="000B6490"/>
    <w:rsid w:val="000C0BD3"/>
    <w:rsid w:val="000C42BA"/>
    <w:rsid w:val="000C5DE7"/>
    <w:rsid w:val="000C65C1"/>
    <w:rsid w:val="000D059F"/>
    <w:rsid w:val="000D135A"/>
    <w:rsid w:val="000D38B9"/>
    <w:rsid w:val="000D4F45"/>
    <w:rsid w:val="000E057B"/>
    <w:rsid w:val="000E0F95"/>
    <w:rsid w:val="000E1B2C"/>
    <w:rsid w:val="000E24DD"/>
    <w:rsid w:val="000E3411"/>
    <w:rsid w:val="000E3663"/>
    <w:rsid w:val="000E37BA"/>
    <w:rsid w:val="000F1A2E"/>
    <w:rsid w:val="000F2365"/>
    <w:rsid w:val="000F5A38"/>
    <w:rsid w:val="000F6AF2"/>
    <w:rsid w:val="000F6DCE"/>
    <w:rsid w:val="00100F7F"/>
    <w:rsid w:val="0010204D"/>
    <w:rsid w:val="001042E1"/>
    <w:rsid w:val="001060EE"/>
    <w:rsid w:val="00106C84"/>
    <w:rsid w:val="00107475"/>
    <w:rsid w:val="00107CFA"/>
    <w:rsid w:val="00111202"/>
    <w:rsid w:val="0011188F"/>
    <w:rsid w:val="00113E67"/>
    <w:rsid w:val="00114BB0"/>
    <w:rsid w:val="0011575B"/>
    <w:rsid w:val="00116007"/>
    <w:rsid w:val="00116C0B"/>
    <w:rsid w:val="00116E14"/>
    <w:rsid w:val="001200E9"/>
    <w:rsid w:val="00120D47"/>
    <w:rsid w:val="0012148A"/>
    <w:rsid w:val="00126B33"/>
    <w:rsid w:val="00126C36"/>
    <w:rsid w:val="00127030"/>
    <w:rsid w:val="00127843"/>
    <w:rsid w:val="00127F63"/>
    <w:rsid w:val="00131FD8"/>
    <w:rsid w:val="001335A3"/>
    <w:rsid w:val="001335D6"/>
    <w:rsid w:val="001362AA"/>
    <w:rsid w:val="0014075E"/>
    <w:rsid w:val="00142084"/>
    <w:rsid w:val="00145691"/>
    <w:rsid w:val="00146830"/>
    <w:rsid w:val="00150598"/>
    <w:rsid w:val="00151AD3"/>
    <w:rsid w:val="00151B87"/>
    <w:rsid w:val="00154BA6"/>
    <w:rsid w:val="0015519E"/>
    <w:rsid w:val="0015640D"/>
    <w:rsid w:val="001617CA"/>
    <w:rsid w:val="001619D0"/>
    <w:rsid w:val="001627F0"/>
    <w:rsid w:val="00162DBD"/>
    <w:rsid w:val="00166422"/>
    <w:rsid w:val="00167410"/>
    <w:rsid w:val="001701FD"/>
    <w:rsid w:val="00170D9E"/>
    <w:rsid w:val="00174C7B"/>
    <w:rsid w:val="00175ADC"/>
    <w:rsid w:val="001760D2"/>
    <w:rsid w:val="00176594"/>
    <w:rsid w:val="00177FA8"/>
    <w:rsid w:val="001802E3"/>
    <w:rsid w:val="00180B2A"/>
    <w:rsid w:val="001814DE"/>
    <w:rsid w:val="00182882"/>
    <w:rsid w:val="00185109"/>
    <w:rsid w:val="001852EE"/>
    <w:rsid w:val="00185A0A"/>
    <w:rsid w:val="00187D1C"/>
    <w:rsid w:val="00191781"/>
    <w:rsid w:val="00192C4A"/>
    <w:rsid w:val="00194844"/>
    <w:rsid w:val="001954D8"/>
    <w:rsid w:val="00195F1D"/>
    <w:rsid w:val="00197C3F"/>
    <w:rsid w:val="00197E4A"/>
    <w:rsid w:val="001A03D0"/>
    <w:rsid w:val="001A1646"/>
    <w:rsid w:val="001A199C"/>
    <w:rsid w:val="001A2A21"/>
    <w:rsid w:val="001A4750"/>
    <w:rsid w:val="001A5912"/>
    <w:rsid w:val="001A6163"/>
    <w:rsid w:val="001A6E85"/>
    <w:rsid w:val="001B035D"/>
    <w:rsid w:val="001B03F5"/>
    <w:rsid w:val="001B20DE"/>
    <w:rsid w:val="001B20FA"/>
    <w:rsid w:val="001B2400"/>
    <w:rsid w:val="001B26D8"/>
    <w:rsid w:val="001B43FB"/>
    <w:rsid w:val="001B525C"/>
    <w:rsid w:val="001B6019"/>
    <w:rsid w:val="001C0080"/>
    <w:rsid w:val="001C030F"/>
    <w:rsid w:val="001C27E1"/>
    <w:rsid w:val="001C3D4C"/>
    <w:rsid w:val="001C5359"/>
    <w:rsid w:val="001C6EA7"/>
    <w:rsid w:val="001D11CB"/>
    <w:rsid w:val="001D164F"/>
    <w:rsid w:val="001D20AA"/>
    <w:rsid w:val="001D249B"/>
    <w:rsid w:val="001D2B54"/>
    <w:rsid w:val="001D6E78"/>
    <w:rsid w:val="001D7A5C"/>
    <w:rsid w:val="001E2771"/>
    <w:rsid w:val="001E2BB4"/>
    <w:rsid w:val="001E2BB8"/>
    <w:rsid w:val="001E2D94"/>
    <w:rsid w:val="001E4982"/>
    <w:rsid w:val="001E5201"/>
    <w:rsid w:val="001E5985"/>
    <w:rsid w:val="001F1AE6"/>
    <w:rsid w:val="001F3340"/>
    <w:rsid w:val="001F3E4A"/>
    <w:rsid w:val="001F60EB"/>
    <w:rsid w:val="001F60F4"/>
    <w:rsid w:val="001F61F4"/>
    <w:rsid w:val="001F673B"/>
    <w:rsid w:val="0020105B"/>
    <w:rsid w:val="00201942"/>
    <w:rsid w:val="00201985"/>
    <w:rsid w:val="0020200D"/>
    <w:rsid w:val="00202100"/>
    <w:rsid w:val="0020366A"/>
    <w:rsid w:val="002049BD"/>
    <w:rsid w:val="00207F02"/>
    <w:rsid w:val="00210641"/>
    <w:rsid w:val="002119DB"/>
    <w:rsid w:val="002127F3"/>
    <w:rsid w:val="00217794"/>
    <w:rsid w:val="002219B6"/>
    <w:rsid w:val="00221EA0"/>
    <w:rsid w:val="00222823"/>
    <w:rsid w:val="002259EE"/>
    <w:rsid w:val="00225BA1"/>
    <w:rsid w:val="00230D5C"/>
    <w:rsid w:val="0023200E"/>
    <w:rsid w:val="002360C6"/>
    <w:rsid w:val="0024057C"/>
    <w:rsid w:val="00240CBF"/>
    <w:rsid w:val="002429A0"/>
    <w:rsid w:val="00246D7A"/>
    <w:rsid w:val="00246DA7"/>
    <w:rsid w:val="002624EE"/>
    <w:rsid w:val="002625A5"/>
    <w:rsid w:val="002634F6"/>
    <w:rsid w:val="00266CCA"/>
    <w:rsid w:val="002704C0"/>
    <w:rsid w:val="002707BB"/>
    <w:rsid w:val="0027106A"/>
    <w:rsid w:val="00273309"/>
    <w:rsid w:val="00276591"/>
    <w:rsid w:val="00277EFD"/>
    <w:rsid w:val="0028239C"/>
    <w:rsid w:val="00286024"/>
    <w:rsid w:val="00286D61"/>
    <w:rsid w:val="002944F2"/>
    <w:rsid w:val="0029513F"/>
    <w:rsid w:val="002956DA"/>
    <w:rsid w:val="00295947"/>
    <w:rsid w:val="002965E1"/>
    <w:rsid w:val="002969AA"/>
    <w:rsid w:val="002A0B1D"/>
    <w:rsid w:val="002A3129"/>
    <w:rsid w:val="002A3708"/>
    <w:rsid w:val="002A4638"/>
    <w:rsid w:val="002B05BB"/>
    <w:rsid w:val="002B241C"/>
    <w:rsid w:val="002B42E2"/>
    <w:rsid w:val="002B4310"/>
    <w:rsid w:val="002B4D7B"/>
    <w:rsid w:val="002B6D35"/>
    <w:rsid w:val="002C05A4"/>
    <w:rsid w:val="002C1AD4"/>
    <w:rsid w:val="002C2CAC"/>
    <w:rsid w:val="002C53C9"/>
    <w:rsid w:val="002C7A6A"/>
    <w:rsid w:val="002C7ECD"/>
    <w:rsid w:val="002D0AED"/>
    <w:rsid w:val="002D3ABA"/>
    <w:rsid w:val="002D40F0"/>
    <w:rsid w:val="002D4775"/>
    <w:rsid w:val="002D6517"/>
    <w:rsid w:val="002E02CE"/>
    <w:rsid w:val="002E3F1F"/>
    <w:rsid w:val="002E4CB7"/>
    <w:rsid w:val="002E68C0"/>
    <w:rsid w:val="002E7EC0"/>
    <w:rsid w:val="002F2C27"/>
    <w:rsid w:val="002F5FAB"/>
    <w:rsid w:val="00302F7A"/>
    <w:rsid w:val="0030525D"/>
    <w:rsid w:val="00313540"/>
    <w:rsid w:val="0031474C"/>
    <w:rsid w:val="00314A82"/>
    <w:rsid w:val="00315135"/>
    <w:rsid w:val="00315888"/>
    <w:rsid w:val="00315F30"/>
    <w:rsid w:val="00317429"/>
    <w:rsid w:val="00320379"/>
    <w:rsid w:val="003212D6"/>
    <w:rsid w:val="00321594"/>
    <w:rsid w:val="00323C92"/>
    <w:rsid w:val="00324BFC"/>
    <w:rsid w:val="0033197F"/>
    <w:rsid w:val="00333995"/>
    <w:rsid w:val="003358C8"/>
    <w:rsid w:val="003362A0"/>
    <w:rsid w:val="00336631"/>
    <w:rsid w:val="00336D1B"/>
    <w:rsid w:val="00337371"/>
    <w:rsid w:val="003373F6"/>
    <w:rsid w:val="003404EE"/>
    <w:rsid w:val="00341C39"/>
    <w:rsid w:val="00343172"/>
    <w:rsid w:val="00345FB4"/>
    <w:rsid w:val="003478A5"/>
    <w:rsid w:val="003501C4"/>
    <w:rsid w:val="00351FA9"/>
    <w:rsid w:val="003560B1"/>
    <w:rsid w:val="0035686E"/>
    <w:rsid w:val="00357C47"/>
    <w:rsid w:val="003600FF"/>
    <w:rsid w:val="0036033C"/>
    <w:rsid w:val="003632ED"/>
    <w:rsid w:val="003655D6"/>
    <w:rsid w:val="00367559"/>
    <w:rsid w:val="00367A4E"/>
    <w:rsid w:val="00370A36"/>
    <w:rsid w:val="00375B10"/>
    <w:rsid w:val="00376D1A"/>
    <w:rsid w:val="00381565"/>
    <w:rsid w:val="003825EA"/>
    <w:rsid w:val="00384232"/>
    <w:rsid w:val="00384260"/>
    <w:rsid w:val="0038459D"/>
    <w:rsid w:val="0038676F"/>
    <w:rsid w:val="003872C4"/>
    <w:rsid w:val="00392D49"/>
    <w:rsid w:val="00396ECB"/>
    <w:rsid w:val="0039793D"/>
    <w:rsid w:val="003A2AA3"/>
    <w:rsid w:val="003A7C45"/>
    <w:rsid w:val="003B123C"/>
    <w:rsid w:val="003B1949"/>
    <w:rsid w:val="003B221A"/>
    <w:rsid w:val="003B435C"/>
    <w:rsid w:val="003B47D8"/>
    <w:rsid w:val="003C09E7"/>
    <w:rsid w:val="003C0D93"/>
    <w:rsid w:val="003C23B9"/>
    <w:rsid w:val="003C5932"/>
    <w:rsid w:val="003C5ED4"/>
    <w:rsid w:val="003D3BB1"/>
    <w:rsid w:val="003E4EC0"/>
    <w:rsid w:val="003E4ECC"/>
    <w:rsid w:val="003E6240"/>
    <w:rsid w:val="003E7613"/>
    <w:rsid w:val="003F0327"/>
    <w:rsid w:val="003F121F"/>
    <w:rsid w:val="003F1F93"/>
    <w:rsid w:val="003F4AF8"/>
    <w:rsid w:val="003F726A"/>
    <w:rsid w:val="003F735C"/>
    <w:rsid w:val="0040034D"/>
    <w:rsid w:val="004006A1"/>
    <w:rsid w:val="004009D2"/>
    <w:rsid w:val="0040404C"/>
    <w:rsid w:val="00407786"/>
    <w:rsid w:val="00407A86"/>
    <w:rsid w:val="00407C7E"/>
    <w:rsid w:val="004104B6"/>
    <w:rsid w:val="004123C6"/>
    <w:rsid w:val="00413B32"/>
    <w:rsid w:val="00415129"/>
    <w:rsid w:val="004174FE"/>
    <w:rsid w:val="004206F1"/>
    <w:rsid w:val="00422092"/>
    <w:rsid w:val="00424B86"/>
    <w:rsid w:val="00430058"/>
    <w:rsid w:val="004322F5"/>
    <w:rsid w:val="00432B9D"/>
    <w:rsid w:val="00433F8C"/>
    <w:rsid w:val="004347F9"/>
    <w:rsid w:val="004366AD"/>
    <w:rsid w:val="00436EDA"/>
    <w:rsid w:val="004376CD"/>
    <w:rsid w:val="004400A7"/>
    <w:rsid w:val="0044199D"/>
    <w:rsid w:val="00442CF0"/>
    <w:rsid w:val="00443400"/>
    <w:rsid w:val="00445A37"/>
    <w:rsid w:val="004504CE"/>
    <w:rsid w:val="0045539A"/>
    <w:rsid w:val="00455687"/>
    <w:rsid w:val="00461F96"/>
    <w:rsid w:val="00462CE1"/>
    <w:rsid w:val="0046300B"/>
    <w:rsid w:val="0046302C"/>
    <w:rsid w:val="004658F7"/>
    <w:rsid w:val="00467255"/>
    <w:rsid w:val="00470380"/>
    <w:rsid w:val="00473E7B"/>
    <w:rsid w:val="00475A01"/>
    <w:rsid w:val="0047784C"/>
    <w:rsid w:val="00477FC6"/>
    <w:rsid w:val="004816F4"/>
    <w:rsid w:val="00482480"/>
    <w:rsid w:val="004832F2"/>
    <w:rsid w:val="00483F8F"/>
    <w:rsid w:val="00485D75"/>
    <w:rsid w:val="00487BA7"/>
    <w:rsid w:val="00493691"/>
    <w:rsid w:val="00494DDB"/>
    <w:rsid w:val="00497906"/>
    <w:rsid w:val="004A0FA0"/>
    <w:rsid w:val="004A1576"/>
    <w:rsid w:val="004A2F5D"/>
    <w:rsid w:val="004A53D9"/>
    <w:rsid w:val="004A686A"/>
    <w:rsid w:val="004A79A0"/>
    <w:rsid w:val="004B1684"/>
    <w:rsid w:val="004B2C64"/>
    <w:rsid w:val="004B447C"/>
    <w:rsid w:val="004B571A"/>
    <w:rsid w:val="004B58C5"/>
    <w:rsid w:val="004B7651"/>
    <w:rsid w:val="004B7F7D"/>
    <w:rsid w:val="004C04B2"/>
    <w:rsid w:val="004C05A3"/>
    <w:rsid w:val="004C136B"/>
    <w:rsid w:val="004C254D"/>
    <w:rsid w:val="004C489F"/>
    <w:rsid w:val="004C59EC"/>
    <w:rsid w:val="004C65D6"/>
    <w:rsid w:val="004D17A8"/>
    <w:rsid w:val="004D1860"/>
    <w:rsid w:val="004D5A7B"/>
    <w:rsid w:val="004D5C82"/>
    <w:rsid w:val="004D5EDD"/>
    <w:rsid w:val="004D6604"/>
    <w:rsid w:val="004D70B5"/>
    <w:rsid w:val="004D75B5"/>
    <w:rsid w:val="004E4152"/>
    <w:rsid w:val="004E534A"/>
    <w:rsid w:val="004E6064"/>
    <w:rsid w:val="004E6F79"/>
    <w:rsid w:val="004E72F8"/>
    <w:rsid w:val="004F14F8"/>
    <w:rsid w:val="004F23D2"/>
    <w:rsid w:val="004F4572"/>
    <w:rsid w:val="0050149C"/>
    <w:rsid w:val="00502CEF"/>
    <w:rsid w:val="00504721"/>
    <w:rsid w:val="005051B5"/>
    <w:rsid w:val="005073FB"/>
    <w:rsid w:val="00507B5E"/>
    <w:rsid w:val="00511515"/>
    <w:rsid w:val="00513D30"/>
    <w:rsid w:val="0051591D"/>
    <w:rsid w:val="00516E5B"/>
    <w:rsid w:val="005228C8"/>
    <w:rsid w:val="00524A78"/>
    <w:rsid w:val="005259CD"/>
    <w:rsid w:val="005259E1"/>
    <w:rsid w:val="00525D7D"/>
    <w:rsid w:val="00526F75"/>
    <w:rsid w:val="00530E48"/>
    <w:rsid w:val="00531FB9"/>
    <w:rsid w:val="00532C68"/>
    <w:rsid w:val="00533351"/>
    <w:rsid w:val="0053368C"/>
    <w:rsid w:val="005368CF"/>
    <w:rsid w:val="00540C5A"/>
    <w:rsid w:val="00540CD8"/>
    <w:rsid w:val="005414BE"/>
    <w:rsid w:val="00541620"/>
    <w:rsid w:val="0054290B"/>
    <w:rsid w:val="005440D4"/>
    <w:rsid w:val="00547781"/>
    <w:rsid w:val="005506C9"/>
    <w:rsid w:val="00550F2B"/>
    <w:rsid w:val="0055231C"/>
    <w:rsid w:val="005523D5"/>
    <w:rsid w:val="0055606F"/>
    <w:rsid w:val="00557221"/>
    <w:rsid w:val="00557F64"/>
    <w:rsid w:val="0056205C"/>
    <w:rsid w:val="00562C8B"/>
    <w:rsid w:val="00563826"/>
    <w:rsid w:val="00564C70"/>
    <w:rsid w:val="00565986"/>
    <w:rsid w:val="00567CEC"/>
    <w:rsid w:val="005702E6"/>
    <w:rsid w:val="005711FC"/>
    <w:rsid w:val="00572ABA"/>
    <w:rsid w:val="005750AA"/>
    <w:rsid w:val="00577214"/>
    <w:rsid w:val="00583113"/>
    <w:rsid w:val="00590209"/>
    <w:rsid w:val="00590273"/>
    <w:rsid w:val="00592E5D"/>
    <w:rsid w:val="00594E37"/>
    <w:rsid w:val="005A0C26"/>
    <w:rsid w:val="005A1B75"/>
    <w:rsid w:val="005A3420"/>
    <w:rsid w:val="005A6AED"/>
    <w:rsid w:val="005A70CE"/>
    <w:rsid w:val="005A7214"/>
    <w:rsid w:val="005B0B5D"/>
    <w:rsid w:val="005B0B63"/>
    <w:rsid w:val="005B35D2"/>
    <w:rsid w:val="005B4F7D"/>
    <w:rsid w:val="005B5B63"/>
    <w:rsid w:val="005B6746"/>
    <w:rsid w:val="005B7005"/>
    <w:rsid w:val="005B79F1"/>
    <w:rsid w:val="005C00A9"/>
    <w:rsid w:val="005C0CFB"/>
    <w:rsid w:val="005C1C7C"/>
    <w:rsid w:val="005C2AAE"/>
    <w:rsid w:val="005C5EA5"/>
    <w:rsid w:val="005C6DA3"/>
    <w:rsid w:val="005D2E61"/>
    <w:rsid w:val="005D48BE"/>
    <w:rsid w:val="005D4A9A"/>
    <w:rsid w:val="005D4E47"/>
    <w:rsid w:val="005D5B05"/>
    <w:rsid w:val="005E2F57"/>
    <w:rsid w:val="005E41FA"/>
    <w:rsid w:val="005E5E02"/>
    <w:rsid w:val="005E6E5A"/>
    <w:rsid w:val="005E7E5D"/>
    <w:rsid w:val="005F0441"/>
    <w:rsid w:val="005F4384"/>
    <w:rsid w:val="005F69CB"/>
    <w:rsid w:val="00601170"/>
    <w:rsid w:val="006026EB"/>
    <w:rsid w:val="00606105"/>
    <w:rsid w:val="00607E1B"/>
    <w:rsid w:val="00607F2F"/>
    <w:rsid w:val="006104FD"/>
    <w:rsid w:val="00610895"/>
    <w:rsid w:val="00613BB0"/>
    <w:rsid w:val="006151C8"/>
    <w:rsid w:val="006156AD"/>
    <w:rsid w:val="00615D8C"/>
    <w:rsid w:val="006172B3"/>
    <w:rsid w:val="006174A0"/>
    <w:rsid w:val="006202E4"/>
    <w:rsid w:val="00620558"/>
    <w:rsid w:val="0062501B"/>
    <w:rsid w:val="006260C7"/>
    <w:rsid w:val="006261D5"/>
    <w:rsid w:val="006269C1"/>
    <w:rsid w:val="00631ED5"/>
    <w:rsid w:val="00631FA2"/>
    <w:rsid w:val="006323FD"/>
    <w:rsid w:val="006344F5"/>
    <w:rsid w:val="00636952"/>
    <w:rsid w:val="00637D95"/>
    <w:rsid w:val="00641136"/>
    <w:rsid w:val="00642EC9"/>
    <w:rsid w:val="00644B1F"/>
    <w:rsid w:val="00645E6E"/>
    <w:rsid w:val="00650655"/>
    <w:rsid w:val="006507B5"/>
    <w:rsid w:val="0065135B"/>
    <w:rsid w:val="00652C25"/>
    <w:rsid w:val="006533F1"/>
    <w:rsid w:val="00653557"/>
    <w:rsid w:val="006578AA"/>
    <w:rsid w:val="00657C67"/>
    <w:rsid w:val="00660F24"/>
    <w:rsid w:val="00663F6C"/>
    <w:rsid w:val="00663FA4"/>
    <w:rsid w:val="006655BB"/>
    <w:rsid w:val="00666BB0"/>
    <w:rsid w:val="006702DF"/>
    <w:rsid w:val="00670851"/>
    <w:rsid w:val="006711AD"/>
    <w:rsid w:val="006736BD"/>
    <w:rsid w:val="00673A17"/>
    <w:rsid w:val="006751A4"/>
    <w:rsid w:val="00676D14"/>
    <w:rsid w:val="00680E46"/>
    <w:rsid w:val="0068677B"/>
    <w:rsid w:val="006867F3"/>
    <w:rsid w:val="00687BA0"/>
    <w:rsid w:val="00687F12"/>
    <w:rsid w:val="0069482C"/>
    <w:rsid w:val="00696102"/>
    <w:rsid w:val="00697A18"/>
    <w:rsid w:val="006A21A3"/>
    <w:rsid w:val="006A325C"/>
    <w:rsid w:val="006A4720"/>
    <w:rsid w:val="006B3932"/>
    <w:rsid w:val="006B39BB"/>
    <w:rsid w:val="006B79F7"/>
    <w:rsid w:val="006C77C0"/>
    <w:rsid w:val="006C7BC9"/>
    <w:rsid w:val="006C7C91"/>
    <w:rsid w:val="006D0801"/>
    <w:rsid w:val="006D241C"/>
    <w:rsid w:val="006D44E9"/>
    <w:rsid w:val="006D6110"/>
    <w:rsid w:val="006D6F91"/>
    <w:rsid w:val="006E012E"/>
    <w:rsid w:val="006E7F25"/>
    <w:rsid w:val="006F059E"/>
    <w:rsid w:val="006F25AD"/>
    <w:rsid w:val="006F4045"/>
    <w:rsid w:val="006F640B"/>
    <w:rsid w:val="00702390"/>
    <w:rsid w:val="0070271D"/>
    <w:rsid w:val="0070671C"/>
    <w:rsid w:val="00707938"/>
    <w:rsid w:val="007117C8"/>
    <w:rsid w:val="00714035"/>
    <w:rsid w:val="00714421"/>
    <w:rsid w:val="0071446E"/>
    <w:rsid w:val="00722CF8"/>
    <w:rsid w:val="00726C13"/>
    <w:rsid w:val="00727DE4"/>
    <w:rsid w:val="00733214"/>
    <w:rsid w:val="007335B7"/>
    <w:rsid w:val="0073467F"/>
    <w:rsid w:val="00735CFF"/>
    <w:rsid w:val="0074092F"/>
    <w:rsid w:val="00740CD3"/>
    <w:rsid w:val="0074156F"/>
    <w:rsid w:val="00742A28"/>
    <w:rsid w:val="007440C1"/>
    <w:rsid w:val="0075091B"/>
    <w:rsid w:val="00753766"/>
    <w:rsid w:val="007548B9"/>
    <w:rsid w:val="00755564"/>
    <w:rsid w:val="00763628"/>
    <w:rsid w:val="00764160"/>
    <w:rsid w:val="007643F3"/>
    <w:rsid w:val="007646A8"/>
    <w:rsid w:val="0077278C"/>
    <w:rsid w:val="007727A1"/>
    <w:rsid w:val="00774014"/>
    <w:rsid w:val="00774053"/>
    <w:rsid w:val="0077570A"/>
    <w:rsid w:val="00775FBF"/>
    <w:rsid w:val="0077791E"/>
    <w:rsid w:val="00781B78"/>
    <w:rsid w:val="0078206D"/>
    <w:rsid w:val="00782ACD"/>
    <w:rsid w:val="00784E0A"/>
    <w:rsid w:val="00786ED1"/>
    <w:rsid w:val="00790120"/>
    <w:rsid w:val="00790443"/>
    <w:rsid w:val="007908F6"/>
    <w:rsid w:val="00791FBC"/>
    <w:rsid w:val="007925D4"/>
    <w:rsid w:val="0079341F"/>
    <w:rsid w:val="00793E40"/>
    <w:rsid w:val="00793ED0"/>
    <w:rsid w:val="00794E0A"/>
    <w:rsid w:val="00795A5A"/>
    <w:rsid w:val="00796777"/>
    <w:rsid w:val="007A279A"/>
    <w:rsid w:val="007A2F9C"/>
    <w:rsid w:val="007A44BA"/>
    <w:rsid w:val="007A515B"/>
    <w:rsid w:val="007A63A4"/>
    <w:rsid w:val="007A6AC7"/>
    <w:rsid w:val="007B1806"/>
    <w:rsid w:val="007B2367"/>
    <w:rsid w:val="007C1388"/>
    <w:rsid w:val="007C1F40"/>
    <w:rsid w:val="007C21A3"/>
    <w:rsid w:val="007C3800"/>
    <w:rsid w:val="007C548D"/>
    <w:rsid w:val="007C6DAB"/>
    <w:rsid w:val="007D060A"/>
    <w:rsid w:val="007D0F6D"/>
    <w:rsid w:val="007D11E7"/>
    <w:rsid w:val="007D6FF5"/>
    <w:rsid w:val="007E2202"/>
    <w:rsid w:val="007E60C5"/>
    <w:rsid w:val="007E6B6A"/>
    <w:rsid w:val="007E7D7F"/>
    <w:rsid w:val="007F0148"/>
    <w:rsid w:val="007F023A"/>
    <w:rsid w:val="007F13A6"/>
    <w:rsid w:val="007F2177"/>
    <w:rsid w:val="007F6FE9"/>
    <w:rsid w:val="008001F7"/>
    <w:rsid w:val="00801BC3"/>
    <w:rsid w:val="0080280E"/>
    <w:rsid w:val="00802885"/>
    <w:rsid w:val="00802CE5"/>
    <w:rsid w:val="00804B33"/>
    <w:rsid w:val="00804D20"/>
    <w:rsid w:val="0080580A"/>
    <w:rsid w:val="00807359"/>
    <w:rsid w:val="00807CC9"/>
    <w:rsid w:val="00807CDE"/>
    <w:rsid w:val="008121E6"/>
    <w:rsid w:val="00813BEF"/>
    <w:rsid w:val="008209E7"/>
    <w:rsid w:val="00821094"/>
    <w:rsid w:val="0082286A"/>
    <w:rsid w:val="00823051"/>
    <w:rsid w:val="00823423"/>
    <w:rsid w:val="0082434E"/>
    <w:rsid w:val="008249D3"/>
    <w:rsid w:val="00825726"/>
    <w:rsid w:val="008264DD"/>
    <w:rsid w:val="00833497"/>
    <w:rsid w:val="00833A8F"/>
    <w:rsid w:val="0083470A"/>
    <w:rsid w:val="00835620"/>
    <w:rsid w:val="00836515"/>
    <w:rsid w:val="0083714A"/>
    <w:rsid w:val="00841E9F"/>
    <w:rsid w:val="00842378"/>
    <w:rsid w:val="00844E19"/>
    <w:rsid w:val="008461FD"/>
    <w:rsid w:val="0084765A"/>
    <w:rsid w:val="00850BCA"/>
    <w:rsid w:val="0085201C"/>
    <w:rsid w:val="008521EE"/>
    <w:rsid w:val="00854F87"/>
    <w:rsid w:val="008552F1"/>
    <w:rsid w:val="00855901"/>
    <w:rsid w:val="00856165"/>
    <w:rsid w:val="0085774C"/>
    <w:rsid w:val="00860EC8"/>
    <w:rsid w:val="0086171F"/>
    <w:rsid w:val="00864875"/>
    <w:rsid w:val="00867B25"/>
    <w:rsid w:val="008731D4"/>
    <w:rsid w:val="00873723"/>
    <w:rsid w:val="0087479E"/>
    <w:rsid w:val="00874975"/>
    <w:rsid w:val="0087498F"/>
    <w:rsid w:val="00874B7B"/>
    <w:rsid w:val="00876A7A"/>
    <w:rsid w:val="00876E20"/>
    <w:rsid w:val="00880FAA"/>
    <w:rsid w:val="008812EC"/>
    <w:rsid w:val="00882338"/>
    <w:rsid w:val="0088421E"/>
    <w:rsid w:val="0088443C"/>
    <w:rsid w:val="008845FA"/>
    <w:rsid w:val="00887A24"/>
    <w:rsid w:val="00896737"/>
    <w:rsid w:val="00896B11"/>
    <w:rsid w:val="00896FB3"/>
    <w:rsid w:val="008A197E"/>
    <w:rsid w:val="008B0A91"/>
    <w:rsid w:val="008B1DBA"/>
    <w:rsid w:val="008B2A39"/>
    <w:rsid w:val="008B3C33"/>
    <w:rsid w:val="008B3CD5"/>
    <w:rsid w:val="008B4662"/>
    <w:rsid w:val="008B5AF3"/>
    <w:rsid w:val="008B7337"/>
    <w:rsid w:val="008B7961"/>
    <w:rsid w:val="008B7C78"/>
    <w:rsid w:val="008C0396"/>
    <w:rsid w:val="008C0A8A"/>
    <w:rsid w:val="008C128A"/>
    <w:rsid w:val="008D3D0D"/>
    <w:rsid w:val="008D5249"/>
    <w:rsid w:val="008D5A81"/>
    <w:rsid w:val="008D7453"/>
    <w:rsid w:val="008D7C8A"/>
    <w:rsid w:val="008E0028"/>
    <w:rsid w:val="008E1561"/>
    <w:rsid w:val="008E2371"/>
    <w:rsid w:val="008E31E0"/>
    <w:rsid w:val="008E33D5"/>
    <w:rsid w:val="008E52FC"/>
    <w:rsid w:val="008E5CD9"/>
    <w:rsid w:val="008E7C07"/>
    <w:rsid w:val="008F0822"/>
    <w:rsid w:val="008F0AB1"/>
    <w:rsid w:val="008F20ED"/>
    <w:rsid w:val="008F2619"/>
    <w:rsid w:val="008F3653"/>
    <w:rsid w:val="008F51CF"/>
    <w:rsid w:val="008F613E"/>
    <w:rsid w:val="008F636E"/>
    <w:rsid w:val="008F6436"/>
    <w:rsid w:val="008F6778"/>
    <w:rsid w:val="00900931"/>
    <w:rsid w:val="00901D8D"/>
    <w:rsid w:val="009030D0"/>
    <w:rsid w:val="0090427E"/>
    <w:rsid w:val="00906ACE"/>
    <w:rsid w:val="009105B7"/>
    <w:rsid w:val="00910780"/>
    <w:rsid w:val="0091078B"/>
    <w:rsid w:val="00911CCA"/>
    <w:rsid w:val="0091272A"/>
    <w:rsid w:val="00914AB4"/>
    <w:rsid w:val="00917480"/>
    <w:rsid w:val="00917A3B"/>
    <w:rsid w:val="00921294"/>
    <w:rsid w:val="009236DD"/>
    <w:rsid w:val="0092599A"/>
    <w:rsid w:val="009268D1"/>
    <w:rsid w:val="009301A8"/>
    <w:rsid w:val="00931FBA"/>
    <w:rsid w:val="00932117"/>
    <w:rsid w:val="0093344C"/>
    <w:rsid w:val="00937BF1"/>
    <w:rsid w:val="009401C4"/>
    <w:rsid w:val="00940491"/>
    <w:rsid w:val="00942794"/>
    <w:rsid w:val="00943D24"/>
    <w:rsid w:val="009443C0"/>
    <w:rsid w:val="009447F6"/>
    <w:rsid w:val="00945F21"/>
    <w:rsid w:val="0094606C"/>
    <w:rsid w:val="00952242"/>
    <w:rsid w:val="00953ACD"/>
    <w:rsid w:val="00954631"/>
    <w:rsid w:val="00954BC3"/>
    <w:rsid w:val="009557C9"/>
    <w:rsid w:val="00955DD6"/>
    <w:rsid w:val="0095656E"/>
    <w:rsid w:val="009577A6"/>
    <w:rsid w:val="00957989"/>
    <w:rsid w:val="0096419A"/>
    <w:rsid w:val="00965407"/>
    <w:rsid w:val="00965E23"/>
    <w:rsid w:val="00966D02"/>
    <w:rsid w:val="00971D17"/>
    <w:rsid w:val="00972606"/>
    <w:rsid w:val="00972A60"/>
    <w:rsid w:val="00975E31"/>
    <w:rsid w:val="00976B3A"/>
    <w:rsid w:val="00977793"/>
    <w:rsid w:val="00980387"/>
    <w:rsid w:val="00980AE6"/>
    <w:rsid w:val="009814F6"/>
    <w:rsid w:val="00981E8B"/>
    <w:rsid w:val="0098349D"/>
    <w:rsid w:val="00983FEA"/>
    <w:rsid w:val="00984708"/>
    <w:rsid w:val="00986959"/>
    <w:rsid w:val="00986C48"/>
    <w:rsid w:val="00990494"/>
    <w:rsid w:val="0099083E"/>
    <w:rsid w:val="0099183E"/>
    <w:rsid w:val="00993B4C"/>
    <w:rsid w:val="00995F14"/>
    <w:rsid w:val="00997B8B"/>
    <w:rsid w:val="009A1067"/>
    <w:rsid w:val="009A1696"/>
    <w:rsid w:val="009A2092"/>
    <w:rsid w:val="009A4491"/>
    <w:rsid w:val="009A645F"/>
    <w:rsid w:val="009A6B04"/>
    <w:rsid w:val="009A79E3"/>
    <w:rsid w:val="009B1E6D"/>
    <w:rsid w:val="009B2C2D"/>
    <w:rsid w:val="009B3441"/>
    <w:rsid w:val="009B4A1E"/>
    <w:rsid w:val="009B5E89"/>
    <w:rsid w:val="009C1DE1"/>
    <w:rsid w:val="009C397B"/>
    <w:rsid w:val="009C410E"/>
    <w:rsid w:val="009C7E24"/>
    <w:rsid w:val="009D1E17"/>
    <w:rsid w:val="009D2956"/>
    <w:rsid w:val="009E0D2A"/>
    <w:rsid w:val="009E23E6"/>
    <w:rsid w:val="009E3455"/>
    <w:rsid w:val="009F1175"/>
    <w:rsid w:val="009F3434"/>
    <w:rsid w:val="009F40BA"/>
    <w:rsid w:val="009F50FA"/>
    <w:rsid w:val="009F5583"/>
    <w:rsid w:val="009F5864"/>
    <w:rsid w:val="00A0135B"/>
    <w:rsid w:val="00A06F90"/>
    <w:rsid w:val="00A0728C"/>
    <w:rsid w:val="00A07703"/>
    <w:rsid w:val="00A1187A"/>
    <w:rsid w:val="00A12EB5"/>
    <w:rsid w:val="00A1302A"/>
    <w:rsid w:val="00A132CF"/>
    <w:rsid w:val="00A16847"/>
    <w:rsid w:val="00A205E8"/>
    <w:rsid w:val="00A23604"/>
    <w:rsid w:val="00A23A83"/>
    <w:rsid w:val="00A24393"/>
    <w:rsid w:val="00A25E3A"/>
    <w:rsid w:val="00A276F3"/>
    <w:rsid w:val="00A305AB"/>
    <w:rsid w:val="00A306DA"/>
    <w:rsid w:val="00A312CC"/>
    <w:rsid w:val="00A3238C"/>
    <w:rsid w:val="00A32B07"/>
    <w:rsid w:val="00A33299"/>
    <w:rsid w:val="00A33530"/>
    <w:rsid w:val="00A34D8A"/>
    <w:rsid w:val="00A34F63"/>
    <w:rsid w:val="00A37CE8"/>
    <w:rsid w:val="00A4092D"/>
    <w:rsid w:val="00A4107A"/>
    <w:rsid w:val="00A42294"/>
    <w:rsid w:val="00A42ADC"/>
    <w:rsid w:val="00A43889"/>
    <w:rsid w:val="00A5066B"/>
    <w:rsid w:val="00A50CA8"/>
    <w:rsid w:val="00A514C7"/>
    <w:rsid w:val="00A536A9"/>
    <w:rsid w:val="00A54F7E"/>
    <w:rsid w:val="00A555DF"/>
    <w:rsid w:val="00A57461"/>
    <w:rsid w:val="00A6059E"/>
    <w:rsid w:val="00A61450"/>
    <w:rsid w:val="00A7350E"/>
    <w:rsid w:val="00A74726"/>
    <w:rsid w:val="00A80043"/>
    <w:rsid w:val="00A802A5"/>
    <w:rsid w:val="00A81A9A"/>
    <w:rsid w:val="00A835BA"/>
    <w:rsid w:val="00A84A99"/>
    <w:rsid w:val="00A86153"/>
    <w:rsid w:val="00A905A8"/>
    <w:rsid w:val="00A9142F"/>
    <w:rsid w:val="00A936AE"/>
    <w:rsid w:val="00A93DEE"/>
    <w:rsid w:val="00AA0213"/>
    <w:rsid w:val="00AA565D"/>
    <w:rsid w:val="00AA57FE"/>
    <w:rsid w:val="00AA5ABF"/>
    <w:rsid w:val="00AA65CB"/>
    <w:rsid w:val="00AA75C8"/>
    <w:rsid w:val="00AA7FE1"/>
    <w:rsid w:val="00AB115C"/>
    <w:rsid w:val="00AB1362"/>
    <w:rsid w:val="00AB1B38"/>
    <w:rsid w:val="00AB319C"/>
    <w:rsid w:val="00AB3D00"/>
    <w:rsid w:val="00AB4D37"/>
    <w:rsid w:val="00AB5390"/>
    <w:rsid w:val="00AC052F"/>
    <w:rsid w:val="00AC3CDB"/>
    <w:rsid w:val="00AC469B"/>
    <w:rsid w:val="00AC4956"/>
    <w:rsid w:val="00AC4BEB"/>
    <w:rsid w:val="00AC6B6E"/>
    <w:rsid w:val="00AC7D9F"/>
    <w:rsid w:val="00AD1DD0"/>
    <w:rsid w:val="00AD2D34"/>
    <w:rsid w:val="00AD3A9F"/>
    <w:rsid w:val="00AD6A0E"/>
    <w:rsid w:val="00AE02F0"/>
    <w:rsid w:val="00AE1E66"/>
    <w:rsid w:val="00AE2CD5"/>
    <w:rsid w:val="00AE404D"/>
    <w:rsid w:val="00AE515E"/>
    <w:rsid w:val="00AE78C9"/>
    <w:rsid w:val="00AF0424"/>
    <w:rsid w:val="00AF0FB7"/>
    <w:rsid w:val="00AF24DF"/>
    <w:rsid w:val="00AF2B0F"/>
    <w:rsid w:val="00AF5C5D"/>
    <w:rsid w:val="00B00A4A"/>
    <w:rsid w:val="00B015A7"/>
    <w:rsid w:val="00B0213F"/>
    <w:rsid w:val="00B03878"/>
    <w:rsid w:val="00B05C6B"/>
    <w:rsid w:val="00B07FB1"/>
    <w:rsid w:val="00B11690"/>
    <w:rsid w:val="00B11D91"/>
    <w:rsid w:val="00B12142"/>
    <w:rsid w:val="00B14699"/>
    <w:rsid w:val="00B16E3D"/>
    <w:rsid w:val="00B22A2F"/>
    <w:rsid w:val="00B23D73"/>
    <w:rsid w:val="00B268DD"/>
    <w:rsid w:val="00B26C6D"/>
    <w:rsid w:val="00B27CB2"/>
    <w:rsid w:val="00B30B82"/>
    <w:rsid w:val="00B3115C"/>
    <w:rsid w:val="00B313B2"/>
    <w:rsid w:val="00B31A12"/>
    <w:rsid w:val="00B320BA"/>
    <w:rsid w:val="00B32F30"/>
    <w:rsid w:val="00B33B16"/>
    <w:rsid w:val="00B36599"/>
    <w:rsid w:val="00B371B4"/>
    <w:rsid w:val="00B37736"/>
    <w:rsid w:val="00B4067B"/>
    <w:rsid w:val="00B4183F"/>
    <w:rsid w:val="00B4201F"/>
    <w:rsid w:val="00B436CB"/>
    <w:rsid w:val="00B43E9C"/>
    <w:rsid w:val="00B45DB2"/>
    <w:rsid w:val="00B46061"/>
    <w:rsid w:val="00B47D73"/>
    <w:rsid w:val="00B47F80"/>
    <w:rsid w:val="00B53D59"/>
    <w:rsid w:val="00B545A9"/>
    <w:rsid w:val="00B5483C"/>
    <w:rsid w:val="00B54EEF"/>
    <w:rsid w:val="00B551E6"/>
    <w:rsid w:val="00B55607"/>
    <w:rsid w:val="00B55DC3"/>
    <w:rsid w:val="00B56044"/>
    <w:rsid w:val="00B565EE"/>
    <w:rsid w:val="00B602F1"/>
    <w:rsid w:val="00B618F7"/>
    <w:rsid w:val="00B61F35"/>
    <w:rsid w:val="00B6330F"/>
    <w:rsid w:val="00B6505D"/>
    <w:rsid w:val="00B65637"/>
    <w:rsid w:val="00B672C1"/>
    <w:rsid w:val="00B67999"/>
    <w:rsid w:val="00B71582"/>
    <w:rsid w:val="00B717EB"/>
    <w:rsid w:val="00B74806"/>
    <w:rsid w:val="00B8069E"/>
    <w:rsid w:val="00B806C9"/>
    <w:rsid w:val="00B82ABF"/>
    <w:rsid w:val="00B82B0F"/>
    <w:rsid w:val="00B83007"/>
    <w:rsid w:val="00B83965"/>
    <w:rsid w:val="00B83C4B"/>
    <w:rsid w:val="00B84C6E"/>
    <w:rsid w:val="00B84C93"/>
    <w:rsid w:val="00B8575D"/>
    <w:rsid w:val="00B86ECA"/>
    <w:rsid w:val="00B87653"/>
    <w:rsid w:val="00B91DC3"/>
    <w:rsid w:val="00B93BEA"/>
    <w:rsid w:val="00B9432D"/>
    <w:rsid w:val="00B95665"/>
    <w:rsid w:val="00B97DA0"/>
    <w:rsid w:val="00BA0018"/>
    <w:rsid w:val="00BA0938"/>
    <w:rsid w:val="00BA1571"/>
    <w:rsid w:val="00BA335A"/>
    <w:rsid w:val="00BA4DD2"/>
    <w:rsid w:val="00BA4E5C"/>
    <w:rsid w:val="00BA55AA"/>
    <w:rsid w:val="00BB1CB6"/>
    <w:rsid w:val="00BB1F5A"/>
    <w:rsid w:val="00BB307C"/>
    <w:rsid w:val="00BB3803"/>
    <w:rsid w:val="00BB3966"/>
    <w:rsid w:val="00BB5D28"/>
    <w:rsid w:val="00BC3742"/>
    <w:rsid w:val="00BC39EE"/>
    <w:rsid w:val="00BC51F1"/>
    <w:rsid w:val="00BC747E"/>
    <w:rsid w:val="00BD280C"/>
    <w:rsid w:val="00BD3412"/>
    <w:rsid w:val="00BD505F"/>
    <w:rsid w:val="00BD5ED1"/>
    <w:rsid w:val="00BD719A"/>
    <w:rsid w:val="00BD7E7C"/>
    <w:rsid w:val="00BD7F33"/>
    <w:rsid w:val="00BE51AA"/>
    <w:rsid w:val="00BE551B"/>
    <w:rsid w:val="00BE6E02"/>
    <w:rsid w:val="00BF1A5C"/>
    <w:rsid w:val="00BF3549"/>
    <w:rsid w:val="00BF48FB"/>
    <w:rsid w:val="00BF767E"/>
    <w:rsid w:val="00BF7B83"/>
    <w:rsid w:val="00C01173"/>
    <w:rsid w:val="00C028D8"/>
    <w:rsid w:val="00C02953"/>
    <w:rsid w:val="00C046F7"/>
    <w:rsid w:val="00C051A3"/>
    <w:rsid w:val="00C0636F"/>
    <w:rsid w:val="00C06409"/>
    <w:rsid w:val="00C0695F"/>
    <w:rsid w:val="00C103AC"/>
    <w:rsid w:val="00C13B9C"/>
    <w:rsid w:val="00C14856"/>
    <w:rsid w:val="00C14ACE"/>
    <w:rsid w:val="00C14CC7"/>
    <w:rsid w:val="00C1664C"/>
    <w:rsid w:val="00C2304E"/>
    <w:rsid w:val="00C24A1C"/>
    <w:rsid w:val="00C25CF4"/>
    <w:rsid w:val="00C30E04"/>
    <w:rsid w:val="00C3158A"/>
    <w:rsid w:val="00C3202E"/>
    <w:rsid w:val="00C34AEE"/>
    <w:rsid w:val="00C413FF"/>
    <w:rsid w:val="00C42DBA"/>
    <w:rsid w:val="00C43FDA"/>
    <w:rsid w:val="00C4609C"/>
    <w:rsid w:val="00C4736E"/>
    <w:rsid w:val="00C51730"/>
    <w:rsid w:val="00C51A41"/>
    <w:rsid w:val="00C51F05"/>
    <w:rsid w:val="00C537BB"/>
    <w:rsid w:val="00C53ACA"/>
    <w:rsid w:val="00C66460"/>
    <w:rsid w:val="00C66B3B"/>
    <w:rsid w:val="00C66CA0"/>
    <w:rsid w:val="00C67570"/>
    <w:rsid w:val="00C7009D"/>
    <w:rsid w:val="00C707F2"/>
    <w:rsid w:val="00C70E72"/>
    <w:rsid w:val="00C71BAD"/>
    <w:rsid w:val="00C7274B"/>
    <w:rsid w:val="00C74FE5"/>
    <w:rsid w:val="00C7522F"/>
    <w:rsid w:val="00C80DAD"/>
    <w:rsid w:val="00C80E50"/>
    <w:rsid w:val="00C85C36"/>
    <w:rsid w:val="00C85EF0"/>
    <w:rsid w:val="00C863D4"/>
    <w:rsid w:val="00C914E0"/>
    <w:rsid w:val="00C93C02"/>
    <w:rsid w:val="00C94111"/>
    <w:rsid w:val="00C946A4"/>
    <w:rsid w:val="00C97373"/>
    <w:rsid w:val="00CA0E99"/>
    <w:rsid w:val="00CA3DC1"/>
    <w:rsid w:val="00CA4122"/>
    <w:rsid w:val="00CA6B58"/>
    <w:rsid w:val="00CA71F3"/>
    <w:rsid w:val="00CB1CD3"/>
    <w:rsid w:val="00CB4F38"/>
    <w:rsid w:val="00CB6298"/>
    <w:rsid w:val="00CB706A"/>
    <w:rsid w:val="00CB7D0C"/>
    <w:rsid w:val="00CC6D21"/>
    <w:rsid w:val="00CD212B"/>
    <w:rsid w:val="00CD406A"/>
    <w:rsid w:val="00CD43BD"/>
    <w:rsid w:val="00CD5FA6"/>
    <w:rsid w:val="00CD6148"/>
    <w:rsid w:val="00CD6BE9"/>
    <w:rsid w:val="00CD78CE"/>
    <w:rsid w:val="00CD7A0C"/>
    <w:rsid w:val="00CE1131"/>
    <w:rsid w:val="00CE129B"/>
    <w:rsid w:val="00CE2146"/>
    <w:rsid w:val="00CE2518"/>
    <w:rsid w:val="00CE3C00"/>
    <w:rsid w:val="00CE4645"/>
    <w:rsid w:val="00CE624F"/>
    <w:rsid w:val="00CF16FA"/>
    <w:rsid w:val="00CF44B0"/>
    <w:rsid w:val="00CF4717"/>
    <w:rsid w:val="00CF67F0"/>
    <w:rsid w:val="00D00440"/>
    <w:rsid w:val="00D02264"/>
    <w:rsid w:val="00D02405"/>
    <w:rsid w:val="00D024D8"/>
    <w:rsid w:val="00D0264F"/>
    <w:rsid w:val="00D05593"/>
    <w:rsid w:val="00D06070"/>
    <w:rsid w:val="00D06FC8"/>
    <w:rsid w:val="00D07F0C"/>
    <w:rsid w:val="00D1051E"/>
    <w:rsid w:val="00D119F0"/>
    <w:rsid w:val="00D12DFC"/>
    <w:rsid w:val="00D15EA5"/>
    <w:rsid w:val="00D213BD"/>
    <w:rsid w:val="00D2688D"/>
    <w:rsid w:val="00D26BF5"/>
    <w:rsid w:val="00D31496"/>
    <w:rsid w:val="00D3288E"/>
    <w:rsid w:val="00D32C06"/>
    <w:rsid w:val="00D33119"/>
    <w:rsid w:val="00D340D1"/>
    <w:rsid w:val="00D3445E"/>
    <w:rsid w:val="00D34AEC"/>
    <w:rsid w:val="00D34CB9"/>
    <w:rsid w:val="00D34FBB"/>
    <w:rsid w:val="00D35374"/>
    <w:rsid w:val="00D35701"/>
    <w:rsid w:val="00D35A20"/>
    <w:rsid w:val="00D40AD4"/>
    <w:rsid w:val="00D414DE"/>
    <w:rsid w:val="00D4163A"/>
    <w:rsid w:val="00D41CB9"/>
    <w:rsid w:val="00D41F37"/>
    <w:rsid w:val="00D4463E"/>
    <w:rsid w:val="00D452DA"/>
    <w:rsid w:val="00D46CCD"/>
    <w:rsid w:val="00D50B99"/>
    <w:rsid w:val="00D51659"/>
    <w:rsid w:val="00D53687"/>
    <w:rsid w:val="00D540D7"/>
    <w:rsid w:val="00D5711B"/>
    <w:rsid w:val="00D57B2E"/>
    <w:rsid w:val="00D61732"/>
    <w:rsid w:val="00D61929"/>
    <w:rsid w:val="00D640F6"/>
    <w:rsid w:val="00D64383"/>
    <w:rsid w:val="00D66582"/>
    <w:rsid w:val="00D67E1F"/>
    <w:rsid w:val="00D712D1"/>
    <w:rsid w:val="00D71672"/>
    <w:rsid w:val="00D71761"/>
    <w:rsid w:val="00D7776C"/>
    <w:rsid w:val="00D834A5"/>
    <w:rsid w:val="00D924B2"/>
    <w:rsid w:val="00D926BC"/>
    <w:rsid w:val="00D9410C"/>
    <w:rsid w:val="00D94EDB"/>
    <w:rsid w:val="00D9751D"/>
    <w:rsid w:val="00DA0154"/>
    <w:rsid w:val="00DA4F37"/>
    <w:rsid w:val="00DA5772"/>
    <w:rsid w:val="00DB6243"/>
    <w:rsid w:val="00DB6356"/>
    <w:rsid w:val="00DC0A0F"/>
    <w:rsid w:val="00DC0E1C"/>
    <w:rsid w:val="00DC46B7"/>
    <w:rsid w:val="00DD34BF"/>
    <w:rsid w:val="00DD55F1"/>
    <w:rsid w:val="00DD561E"/>
    <w:rsid w:val="00DD7730"/>
    <w:rsid w:val="00DE0B65"/>
    <w:rsid w:val="00DE27F1"/>
    <w:rsid w:val="00DE3C75"/>
    <w:rsid w:val="00DE4659"/>
    <w:rsid w:val="00DF07BD"/>
    <w:rsid w:val="00DF30C7"/>
    <w:rsid w:val="00DF4B7F"/>
    <w:rsid w:val="00DF68FA"/>
    <w:rsid w:val="00DF753A"/>
    <w:rsid w:val="00DF7886"/>
    <w:rsid w:val="00E0104C"/>
    <w:rsid w:val="00E040D3"/>
    <w:rsid w:val="00E05D7B"/>
    <w:rsid w:val="00E067EA"/>
    <w:rsid w:val="00E1074B"/>
    <w:rsid w:val="00E117AE"/>
    <w:rsid w:val="00E12355"/>
    <w:rsid w:val="00E12E2F"/>
    <w:rsid w:val="00E15AE9"/>
    <w:rsid w:val="00E1600C"/>
    <w:rsid w:val="00E16E00"/>
    <w:rsid w:val="00E20109"/>
    <w:rsid w:val="00E21AF8"/>
    <w:rsid w:val="00E227A9"/>
    <w:rsid w:val="00E23898"/>
    <w:rsid w:val="00E2467B"/>
    <w:rsid w:val="00E2560F"/>
    <w:rsid w:val="00E25A40"/>
    <w:rsid w:val="00E26053"/>
    <w:rsid w:val="00E2642E"/>
    <w:rsid w:val="00E31223"/>
    <w:rsid w:val="00E336F4"/>
    <w:rsid w:val="00E35981"/>
    <w:rsid w:val="00E37A1F"/>
    <w:rsid w:val="00E41AD8"/>
    <w:rsid w:val="00E4294C"/>
    <w:rsid w:val="00E43FE2"/>
    <w:rsid w:val="00E45DEE"/>
    <w:rsid w:val="00E46250"/>
    <w:rsid w:val="00E50875"/>
    <w:rsid w:val="00E51A3C"/>
    <w:rsid w:val="00E53497"/>
    <w:rsid w:val="00E5386F"/>
    <w:rsid w:val="00E549BD"/>
    <w:rsid w:val="00E554A3"/>
    <w:rsid w:val="00E60320"/>
    <w:rsid w:val="00E626AE"/>
    <w:rsid w:val="00E62D08"/>
    <w:rsid w:val="00E630C3"/>
    <w:rsid w:val="00E6384D"/>
    <w:rsid w:val="00E646AF"/>
    <w:rsid w:val="00E65BD7"/>
    <w:rsid w:val="00E65EEC"/>
    <w:rsid w:val="00E707A4"/>
    <w:rsid w:val="00E70AF8"/>
    <w:rsid w:val="00E724A7"/>
    <w:rsid w:val="00E72946"/>
    <w:rsid w:val="00E73684"/>
    <w:rsid w:val="00E73C26"/>
    <w:rsid w:val="00E755BE"/>
    <w:rsid w:val="00E75E0E"/>
    <w:rsid w:val="00E76841"/>
    <w:rsid w:val="00E769BC"/>
    <w:rsid w:val="00E80E71"/>
    <w:rsid w:val="00E8213C"/>
    <w:rsid w:val="00E8223D"/>
    <w:rsid w:val="00E83BC0"/>
    <w:rsid w:val="00E86BE6"/>
    <w:rsid w:val="00E87232"/>
    <w:rsid w:val="00E902A7"/>
    <w:rsid w:val="00E90398"/>
    <w:rsid w:val="00E91080"/>
    <w:rsid w:val="00E91E44"/>
    <w:rsid w:val="00E93393"/>
    <w:rsid w:val="00E951EA"/>
    <w:rsid w:val="00E95842"/>
    <w:rsid w:val="00EA13CD"/>
    <w:rsid w:val="00EA1BAE"/>
    <w:rsid w:val="00EA29CA"/>
    <w:rsid w:val="00EA37A3"/>
    <w:rsid w:val="00EA3800"/>
    <w:rsid w:val="00EA45E4"/>
    <w:rsid w:val="00EA4C65"/>
    <w:rsid w:val="00EA61DF"/>
    <w:rsid w:val="00EA70BF"/>
    <w:rsid w:val="00EB0054"/>
    <w:rsid w:val="00EB0B8B"/>
    <w:rsid w:val="00EB507B"/>
    <w:rsid w:val="00EB621A"/>
    <w:rsid w:val="00EC17F8"/>
    <w:rsid w:val="00EC275A"/>
    <w:rsid w:val="00EC3077"/>
    <w:rsid w:val="00EC3339"/>
    <w:rsid w:val="00EC3623"/>
    <w:rsid w:val="00EC50B8"/>
    <w:rsid w:val="00EC7611"/>
    <w:rsid w:val="00ED22DA"/>
    <w:rsid w:val="00ED4E49"/>
    <w:rsid w:val="00EE0686"/>
    <w:rsid w:val="00EE101E"/>
    <w:rsid w:val="00EE12D5"/>
    <w:rsid w:val="00EE1C87"/>
    <w:rsid w:val="00EE3B73"/>
    <w:rsid w:val="00EE4AF4"/>
    <w:rsid w:val="00EE5056"/>
    <w:rsid w:val="00EE7167"/>
    <w:rsid w:val="00EE7CD5"/>
    <w:rsid w:val="00EF0348"/>
    <w:rsid w:val="00EF0393"/>
    <w:rsid w:val="00EF07A1"/>
    <w:rsid w:val="00EF2679"/>
    <w:rsid w:val="00EF2A73"/>
    <w:rsid w:val="00EF47DE"/>
    <w:rsid w:val="00EF4964"/>
    <w:rsid w:val="00EF528B"/>
    <w:rsid w:val="00EF5FB4"/>
    <w:rsid w:val="00EF632B"/>
    <w:rsid w:val="00EF63DF"/>
    <w:rsid w:val="00EF7911"/>
    <w:rsid w:val="00F035A5"/>
    <w:rsid w:val="00F053FC"/>
    <w:rsid w:val="00F05BCC"/>
    <w:rsid w:val="00F06918"/>
    <w:rsid w:val="00F0726C"/>
    <w:rsid w:val="00F07B15"/>
    <w:rsid w:val="00F10BC1"/>
    <w:rsid w:val="00F11B51"/>
    <w:rsid w:val="00F12DB6"/>
    <w:rsid w:val="00F13EF3"/>
    <w:rsid w:val="00F14A56"/>
    <w:rsid w:val="00F202CC"/>
    <w:rsid w:val="00F25C39"/>
    <w:rsid w:val="00F26474"/>
    <w:rsid w:val="00F270D0"/>
    <w:rsid w:val="00F27B0E"/>
    <w:rsid w:val="00F30169"/>
    <w:rsid w:val="00F305DC"/>
    <w:rsid w:val="00F3067F"/>
    <w:rsid w:val="00F3264C"/>
    <w:rsid w:val="00F3402D"/>
    <w:rsid w:val="00F3445C"/>
    <w:rsid w:val="00F4046C"/>
    <w:rsid w:val="00F405F0"/>
    <w:rsid w:val="00F40671"/>
    <w:rsid w:val="00F440CE"/>
    <w:rsid w:val="00F452C9"/>
    <w:rsid w:val="00F50B8F"/>
    <w:rsid w:val="00F516E1"/>
    <w:rsid w:val="00F52D28"/>
    <w:rsid w:val="00F539CE"/>
    <w:rsid w:val="00F54583"/>
    <w:rsid w:val="00F57DC3"/>
    <w:rsid w:val="00F57E9B"/>
    <w:rsid w:val="00F61022"/>
    <w:rsid w:val="00F6214B"/>
    <w:rsid w:val="00F6268C"/>
    <w:rsid w:val="00F664FF"/>
    <w:rsid w:val="00F672A8"/>
    <w:rsid w:val="00F67EA9"/>
    <w:rsid w:val="00F709EF"/>
    <w:rsid w:val="00F7187A"/>
    <w:rsid w:val="00F72448"/>
    <w:rsid w:val="00F74640"/>
    <w:rsid w:val="00F759AE"/>
    <w:rsid w:val="00F75C62"/>
    <w:rsid w:val="00F76CA7"/>
    <w:rsid w:val="00F80ED3"/>
    <w:rsid w:val="00F80FF6"/>
    <w:rsid w:val="00F811A1"/>
    <w:rsid w:val="00F81848"/>
    <w:rsid w:val="00F82CCC"/>
    <w:rsid w:val="00F84302"/>
    <w:rsid w:val="00F84908"/>
    <w:rsid w:val="00F85706"/>
    <w:rsid w:val="00F93721"/>
    <w:rsid w:val="00F94910"/>
    <w:rsid w:val="00F9540E"/>
    <w:rsid w:val="00F96542"/>
    <w:rsid w:val="00F97527"/>
    <w:rsid w:val="00FA039F"/>
    <w:rsid w:val="00FA30D5"/>
    <w:rsid w:val="00FA470A"/>
    <w:rsid w:val="00FA4F72"/>
    <w:rsid w:val="00FA6646"/>
    <w:rsid w:val="00FA7148"/>
    <w:rsid w:val="00FA7246"/>
    <w:rsid w:val="00FA7502"/>
    <w:rsid w:val="00FA7BBC"/>
    <w:rsid w:val="00FB0E5B"/>
    <w:rsid w:val="00FB3953"/>
    <w:rsid w:val="00FB4328"/>
    <w:rsid w:val="00FB4390"/>
    <w:rsid w:val="00FB4E63"/>
    <w:rsid w:val="00FB6A5B"/>
    <w:rsid w:val="00FB72DE"/>
    <w:rsid w:val="00FB747F"/>
    <w:rsid w:val="00FB7C3E"/>
    <w:rsid w:val="00FC27A1"/>
    <w:rsid w:val="00FC2943"/>
    <w:rsid w:val="00FC3441"/>
    <w:rsid w:val="00FC3F15"/>
    <w:rsid w:val="00FC6237"/>
    <w:rsid w:val="00FC7A41"/>
    <w:rsid w:val="00FC7E8F"/>
    <w:rsid w:val="00FD1818"/>
    <w:rsid w:val="00FD25BA"/>
    <w:rsid w:val="00FD467E"/>
    <w:rsid w:val="00FD47C5"/>
    <w:rsid w:val="00FD542D"/>
    <w:rsid w:val="00FD595C"/>
    <w:rsid w:val="00FD764B"/>
    <w:rsid w:val="00FE03AE"/>
    <w:rsid w:val="00FE2580"/>
    <w:rsid w:val="00FE32A0"/>
    <w:rsid w:val="00FE378E"/>
    <w:rsid w:val="00FE38EC"/>
    <w:rsid w:val="00FE4A1B"/>
    <w:rsid w:val="00FF0F73"/>
    <w:rsid w:val="00FF129B"/>
    <w:rsid w:val="00FF2189"/>
    <w:rsid w:val="00FF784A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3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1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7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F3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F33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30D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030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2619"/>
    <w:rPr>
      <w:color w:val="0000FF"/>
      <w:u w:val="single"/>
    </w:rPr>
  </w:style>
  <w:style w:type="paragraph" w:styleId="Lista">
    <w:name w:val="List"/>
    <w:basedOn w:val="Normalny"/>
    <w:rsid w:val="00EA61D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1DF"/>
  </w:style>
  <w:style w:type="paragraph" w:styleId="Tekstpodstawowywcity">
    <w:name w:val="Body Text Indent"/>
    <w:basedOn w:val="Normalny"/>
    <w:link w:val="TekstpodstawowywcityZnak"/>
    <w:rsid w:val="00937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7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1362AA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46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FA25-78A6-44B3-92B5-E879D1E2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http://bip.warmia.mazury.pl/ostroda_gmina_miejska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User Lenovo</cp:lastModifiedBy>
  <cp:revision>5</cp:revision>
  <cp:lastPrinted>2018-11-15T14:07:00Z</cp:lastPrinted>
  <dcterms:created xsi:type="dcterms:W3CDTF">2019-12-02T10:48:00Z</dcterms:created>
  <dcterms:modified xsi:type="dcterms:W3CDTF">2019-12-17T14:48:00Z</dcterms:modified>
</cp:coreProperties>
</file>