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E9" w:rsidRPr="00627FEB" w:rsidRDefault="001703EC" w:rsidP="001703EC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OG</w:t>
      </w:r>
      <w:r w:rsidR="00D70EE9"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ŁOSZENIE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B822F9">
      <w:pPr>
        <w:spacing w:after="0" w:line="240" w:lineRule="auto"/>
        <w:ind w:firstLine="284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Na podstawie art. 11 ust. 1 pkt</w:t>
      </w:r>
      <w:r w:rsidR="00632310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2, ust. 2 i art. 13 ust. 1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ustawy z dnia 24 kwietnia 2003 r. o działalności pożytku publicznego i o w</w:t>
      </w:r>
      <w:r w:rsidR="0030049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olontariacie (t.j. Dz. U. z 2018 r. poz. 450, z późn. zm.), Uchwały Nr LIII/374/2018</w:t>
      </w:r>
      <w:r w:rsidR="0030049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Rady Miejskiej w </w:t>
      </w:r>
      <w:r w:rsidR="009D16D3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Ostródzie z dnia 15 listopada 2018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 w sprawie Rocznego</w:t>
      </w:r>
      <w:r w:rsidR="009D16D3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Programu Współpracy na rok 2019</w:t>
      </w:r>
      <w:r w:rsidR="009D16D3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z organizacjami pozarządowymi oraz innymi uprawnionymi podmiotami prowadzącymi działalność pożytku publicznego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810435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BURMISTRZ MIASTA OSTRÓDA</w:t>
      </w:r>
    </w:p>
    <w:p w:rsidR="00D70EE9" w:rsidRPr="00627FEB" w:rsidRDefault="00D70EE9" w:rsidP="00810435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ogłasza otwarty konkurs ofert na realizację następujących zadań p</w:t>
      </w:r>
      <w:r w:rsidR="00370ECA"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ublicznych w roku budżetowym 2019</w:t>
      </w: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:</w:t>
      </w:r>
    </w:p>
    <w:p w:rsidR="00810435" w:rsidRPr="00627FEB" w:rsidRDefault="00810435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1. </w:t>
      </w: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Wspieranie i upowszechnianie kultury fizycznej, w zakresie: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1a) piłki nożnej – grupy młodzieżowe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1b1) piłki siatkowej dziewcząt i chłopców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1b2) piłki siatkowej dziewcząt i chłopców oraz siatkówki plażowej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1c) piłki ręcznej</w:t>
      </w:r>
    </w:p>
    <w:p w:rsidR="00D70EE9" w:rsidRPr="00627FEB" w:rsidRDefault="0069090E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1d) tenisa stołowego – grupy </w:t>
      </w:r>
      <w:r w:rsidR="000228DD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dziecięce i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młodzieżowe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1e) lekkoatletyki</w:t>
      </w:r>
    </w:p>
    <w:p w:rsidR="00D70EE9" w:rsidRPr="00627FEB" w:rsidRDefault="0069090E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1f) </w:t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piłka nożna dzieci</w:t>
      </w:r>
    </w:p>
    <w:p w:rsidR="00D70EE9" w:rsidRPr="00A66A9F" w:rsidRDefault="00A01937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Łączna kwota dotacji: 19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7.000</w:t>
      </w: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 zł /słownie: sto dziewięćdziesiąt siedem 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tysięcy złotych/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2. </w:t>
      </w: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Prowadzenie informacji turystycznej</w:t>
      </w:r>
    </w:p>
    <w:p w:rsidR="00D70EE9" w:rsidRPr="00A66A9F" w:rsidRDefault="00947F1F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Kwota dotacji: 1</w:t>
      </w:r>
      <w:r w:rsidR="00267A85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0.000 zł /słownie: </w:t>
      </w: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dziesięć</w:t>
      </w:r>
      <w:r w:rsidR="00267A85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 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tysięcy złotych/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3. Edukacja ekologiczna, działania na rzecz ekologii i ochrony środowiska</w:t>
      </w:r>
    </w:p>
    <w:p w:rsidR="00D70EE9" w:rsidRPr="00627FEB" w:rsidRDefault="000A225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3.1</w:t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Popularyzacja ekologii i ochrony środowiska wśród dzieci i młodzieży ze szkół ostródzkich</w:t>
      </w:r>
    </w:p>
    <w:p w:rsidR="00D70EE9" w:rsidRPr="00627FEB" w:rsidRDefault="000A225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3.2</w:t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Wspieranie działań na rzecz ekologii i ochrony środowiska</w:t>
      </w:r>
    </w:p>
    <w:p w:rsidR="00D70EE9" w:rsidRPr="00627FEB" w:rsidRDefault="000A225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3.3</w:t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Wspieranie działań na rzecz ekologii i ochrony środowiska</w:t>
      </w:r>
    </w:p>
    <w:p w:rsidR="007C02C8" w:rsidRPr="00627FEB" w:rsidRDefault="000A225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3.4</w:t>
      </w:r>
      <w:r w:rsidR="007C02C8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. </w:t>
      </w:r>
      <w:r w:rsidR="00240FC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Wspieranie działań na rzecz ekologii i ochrony środowiska</w:t>
      </w:r>
    </w:p>
    <w:p w:rsidR="00D70EE9" w:rsidRPr="00A66A9F" w:rsidRDefault="00240FC4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Łączna kwota dotacji: 60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.0</w:t>
      </w: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00 zł /słownie: sześćdziesiąt tysięcy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 złotych/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4.Ochrona i promocja zdrowia oraz ratownictwo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4.1 Profilaktyka dla kobiet po mastektomii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4.2 Profilaktyka osób chorych na cukrzycę 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4.3 Organizacja profilaktycznych badań lekarskich w dni wolne od pracy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4.4 Ratownictwo oraz ochrona życia i zdrowia (pierwsza pomoc przedmedyczna)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4.5 Ratownictwo oraz ochrona życia i zdrowia (akwen Jez. Drwęckiego)</w:t>
      </w:r>
    </w:p>
    <w:p w:rsidR="00D70EE9" w:rsidRPr="00A66A9F" w:rsidRDefault="00D70EE9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Łączna kwota dotacji: 20.000 zł /słownie: dwadzieścia tysięcy złotych/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5. Kultura i ochrona dziedzictwa narodowego</w:t>
      </w:r>
    </w:p>
    <w:p w:rsidR="00D70EE9" w:rsidRPr="00627FEB" w:rsidRDefault="0038565E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Upowszechnianie wiedzy wśród osób starszych</w:t>
      </w:r>
    </w:p>
    <w:p w:rsidR="00D70EE9" w:rsidRPr="00A66A9F" w:rsidRDefault="00501F13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Kwota dotacji: 11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.00</w:t>
      </w: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0 zł /słownie: jedenaście</w:t>
      </w:r>
      <w:r w:rsidR="00D70EE9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 tysięcy złotych/</w:t>
      </w:r>
    </w:p>
    <w:p w:rsidR="007C02C8" w:rsidRPr="00627FEB" w:rsidRDefault="007C02C8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7C02C8" w:rsidRPr="00627FEB" w:rsidRDefault="007C02C8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6. Prowadzenie stacji socjalnej i punktu pomocy sanitarnej</w:t>
      </w:r>
    </w:p>
    <w:p w:rsidR="007C02C8" w:rsidRPr="00A66A9F" w:rsidRDefault="003174C8" w:rsidP="007C02C8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Kwota dotacji: 4</w:t>
      </w:r>
      <w:r w:rsidR="00501F13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0.000 zł /słownie: </w:t>
      </w:r>
      <w:r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czterdzieści</w:t>
      </w:r>
      <w:r w:rsidR="007C02C8" w:rsidRPr="00A66A9F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 tysięcy złotych/</w:t>
      </w: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73D34" w:rsidRPr="00627FEB" w:rsidRDefault="00873D34" w:rsidP="007C02C8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Oferty na wszystkie zadania (w jednym egzemplarzu) na druku określonym w rozporządzeniu Ministra Rodziny, Pracy i Polityki Społecznej z dnia 17 sierpnia 2016 r. w sprawie wzorów ofert i ramowych wzorów umów dotyczących realizacji zadań publicznych oraz wzorów sprawozdań z wykonania tych zadań (Dz. U.</w:t>
      </w:r>
      <w:r w:rsidR="00DC555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z 2016 r.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poz. 1300), wraz z wymaganymi załącznikami, należy składać na piśmie w zamkniętej kopercie, z oznaczeniem symbolu i nazw</w:t>
      </w:r>
      <w:r w:rsidR="002B1ABF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y zadani</w:t>
      </w:r>
      <w:r w:rsidR="0056269E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a, w terminie do dnia </w:t>
      </w:r>
      <w:r w:rsidR="0056269E" w:rsidRPr="001017A5">
        <w:rPr>
          <w:rStyle w:val="Pogrubienie"/>
          <w:rFonts w:eastAsia="Times New Roman" w:cstheme="minorHAnsi"/>
          <w:sz w:val="20"/>
          <w:szCs w:val="20"/>
          <w:lang w:eastAsia="pl-PL"/>
        </w:rPr>
        <w:t>22.03.2019</w:t>
      </w:r>
      <w:r w:rsidRPr="001017A5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 r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. w Punkcie Obsługi Interesanta Urzędu Miejskiego </w:t>
      </w:r>
      <w:r w:rsidR="00873D3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w Ostródzie, ul. Adama</w:t>
      </w:r>
      <w:r w:rsidR="00873D3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Mickiewicza 24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lub przekaza</w:t>
      </w:r>
      <w:r w:rsidR="00DC555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ć korespondencyjnie na wskazany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adres (decyduje data wpływu oferty do Urzędu Miejskiego w Ostródzie).</w:t>
      </w:r>
    </w:p>
    <w:p w:rsidR="005E4030" w:rsidRPr="00627FEB" w:rsidRDefault="005E4030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82667D" w:rsidP="0082667D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Otwarcie ofert nastąpi w dniu 25.03.2019</w:t>
      </w:r>
      <w:r w:rsidR="00A038EE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 w sali sesyjnej nr 211</w:t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Urzędu Miejskiego w Ostródzie,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="00D70EE9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ul. Adama Mickiewicza 24, o godz. 9.00.</w:t>
      </w: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Opis zadania publicznego, wysokość środków przeznaczonych na realizację każdego zadania, zasady przyznawania dotacji, terminy i warunki realizacji poszczególnego zadania oraz termin, tryb i kryteria stosowane przy dokonywaniu wyboru ofert - zawarte są w specyfikacjach zadań, które udostępniono na stronach internetowych:</w:t>
      </w: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1) Biuletynu Informacji Publicznej Gminy Miejskiej Ostróda</w:t>
      </w:r>
    </w:p>
    <w:p w:rsidR="00EE6C32" w:rsidRPr="00627FEB" w:rsidRDefault="00EE6C32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https://bipostroda.warmia.mazury.pl/kategoria/866/konkursy-ofert-na-2019-rok.html </w:t>
      </w: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2) Gminy Miejskiej Ostróda</w:t>
      </w: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http://www.ostroda.pl/ (zakładka =&gt; komunikaty i ogłoszenia)</w:t>
      </w:r>
      <w:bookmarkStart w:id="0" w:name="_GoBack"/>
      <w:bookmarkEnd w:id="0"/>
    </w:p>
    <w:p w:rsidR="00F103AB" w:rsidRPr="00627FEB" w:rsidRDefault="00F103AB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Wzory druków konkursowych oraz specyfikacje poszczególnych zadań publicznych, dostępne są ponadto </w:t>
      </w:r>
      <w:r w:rsidR="00F103AB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w Wydziale Oświaty i Spraw Społecznych U</w:t>
      </w:r>
      <w:r w:rsidR="00EE2F76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rzędu Miejskiego w Ostródzie u P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ełnomocnika ds. </w:t>
      </w:r>
      <w:r w:rsidR="00B07A3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współpracy </w:t>
      </w:r>
      <w:r w:rsidR="00B07A3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  <w:t xml:space="preserve">z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organizacji pozarządowych (pokój nr 115, w godz. 7.30-15.30, tel. 89 6</w:t>
      </w:r>
      <w:r w:rsidR="00B07A34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42 94 45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).</w:t>
      </w:r>
    </w:p>
    <w:p w:rsidR="001703EC" w:rsidRPr="00627FEB" w:rsidRDefault="001703E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1703EC" w:rsidRPr="00627FEB" w:rsidRDefault="001703E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1703EC" w:rsidRPr="00627FEB" w:rsidRDefault="001703E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5E4030">
      <w:pPr>
        <w:spacing w:after="0"/>
        <w:jc w:val="right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……………………………………………………………………….</w:t>
      </w: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1703EC" w:rsidRPr="00627FEB" w:rsidRDefault="001703EC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Ostróda, dnia</w:t>
      </w:r>
      <w:r w:rsidR="001017A5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 </w:t>
      </w:r>
      <w:r w:rsidR="00FC72BD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27</w:t>
      </w:r>
      <w:r w:rsidR="001017A5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</w:t>
      </w:r>
      <w:r w:rsidR="00FC72BD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lutego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201</w:t>
      </w:r>
      <w:r w:rsidR="00FC72BD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9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</w:t>
      </w: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1017A5" w:rsidRPr="00627FEB" w:rsidRDefault="001017A5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Pliki do pobrania: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Wzór oferty realizacji zadania publicznego;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Wzór sprawozdania z wykonania zadania publicznego;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Ramowy wzór umowy na realizację zadania publicznego;</w:t>
      </w:r>
    </w:p>
    <w:p w:rsidR="008E23B7" w:rsidRPr="00627FEB" w:rsidRDefault="00D70EE9" w:rsidP="00D70EE9">
      <w:pPr>
        <w:spacing w:after="0"/>
        <w:rPr>
          <w:rFonts w:cstheme="minorHAnsi"/>
          <w:sz w:val="20"/>
          <w:szCs w:val="20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Karta oceny merytorycznej oferty.</w:t>
      </w:r>
    </w:p>
    <w:sectPr w:rsidR="008E23B7" w:rsidRPr="00627FEB" w:rsidSect="005E4030">
      <w:pgSz w:w="11906" w:h="16838"/>
      <w:pgMar w:top="709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80" w:rsidRDefault="007E7880" w:rsidP="001703EC">
      <w:pPr>
        <w:spacing w:after="0" w:line="240" w:lineRule="auto"/>
      </w:pPr>
      <w:r>
        <w:separator/>
      </w:r>
    </w:p>
  </w:endnote>
  <w:endnote w:type="continuationSeparator" w:id="1">
    <w:p w:rsidR="007E7880" w:rsidRDefault="007E7880" w:rsidP="001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80" w:rsidRDefault="007E7880" w:rsidP="001703EC">
      <w:pPr>
        <w:spacing w:after="0" w:line="240" w:lineRule="auto"/>
      </w:pPr>
      <w:r>
        <w:separator/>
      </w:r>
    </w:p>
  </w:footnote>
  <w:footnote w:type="continuationSeparator" w:id="1">
    <w:p w:rsidR="007E7880" w:rsidRDefault="007E7880" w:rsidP="0017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F5"/>
    <w:rsid w:val="000228DD"/>
    <w:rsid w:val="0002738C"/>
    <w:rsid w:val="000A225C"/>
    <w:rsid w:val="000D5B29"/>
    <w:rsid w:val="001017A5"/>
    <w:rsid w:val="001369F3"/>
    <w:rsid w:val="001504F5"/>
    <w:rsid w:val="001703EC"/>
    <w:rsid w:val="00240FC4"/>
    <w:rsid w:val="00267A85"/>
    <w:rsid w:val="002B1ABF"/>
    <w:rsid w:val="00300497"/>
    <w:rsid w:val="00301674"/>
    <w:rsid w:val="003174C8"/>
    <w:rsid w:val="0034569D"/>
    <w:rsid w:val="00353F22"/>
    <w:rsid w:val="00370ECA"/>
    <w:rsid w:val="0038565E"/>
    <w:rsid w:val="00487E4F"/>
    <w:rsid w:val="00501F13"/>
    <w:rsid w:val="0056269E"/>
    <w:rsid w:val="005E4030"/>
    <w:rsid w:val="00627FEB"/>
    <w:rsid w:val="00632310"/>
    <w:rsid w:val="00656240"/>
    <w:rsid w:val="0069090E"/>
    <w:rsid w:val="007634D0"/>
    <w:rsid w:val="007C02C8"/>
    <w:rsid w:val="007C43E1"/>
    <w:rsid w:val="007E7880"/>
    <w:rsid w:val="00805DEE"/>
    <w:rsid w:val="00810435"/>
    <w:rsid w:val="0082667D"/>
    <w:rsid w:val="00873052"/>
    <w:rsid w:val="00873D34"/>
    <w:rsid w:val="008E23B7"/>
    <w:rsid w:val="009010D4"/>
    <w:rsid w:val="00901D34"/>
    <w:rsid w:val="00947F1F"/>
    <w:rsid w:val="009A5A8F"/>
    <w:rsid w:val="009D16D3"/>
    <w:rsid w:val="009F7D92"/>
    <w:rsid w:val="00A01937"/>
    <w:rsid w:val="00A038EE"/>
    <w:rsid w:val="00A66A9F"/>
    <w:rsid w:val="00B07A34"/>
    <w:rsid w:val="00B705D3"/>
    <w:rsid w:val="00B822F9"/>
    <w:rsid w:val="00CD55ED"/>
    <w:rsid w:val="00CF76FF"/>
    <w:rsid w:val="00D70EE9"/>
    <w:rsid w:val="00DC5557"/>
    <w:rsid w:val="00DF69C0"/>
    <w:rsid w:val="00E17577"/>
    <w:rsid w:val="00E461B7"/>
    <w:rsid w:val="00ED72E8"/>
    <w:rsid w:val="00EE2F76"/>
    <w:rsid w:val="00EE6C32"/>
    <w:rsid w:val="00F103AB"/>
    <w:rsid w:val="00F4380A"/>
    <w:rsid w:val="00FC72BD"/>
    <w:rsid w:val="00FC768A"/>
    <w:rsid w:val="00FD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Gorzelewski</cp:lastModifiedBy>
  <cp:revision>55</cp:revision>
  <dcterms:created xsi:type="dcterms:W3CDTF">2019-02-20T17:32:00Z</dcterms:created>
  <dcterms:modified xsi:type="dcterms:W3CDTF">2019-02-26T12:58:00Z</dcterms:modified>
</cp:coreProperties>
</file>