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B86F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PRZETWARZANIE DANYCH OSOBOWYCH - KLAUZULA INFORMACYJNA</w:t>
      </w:r>
    </w:p>
    <w:p w14:paraId="47B04DA5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</w:p>
    <w:p w14:paraId="519F8C2E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(Dz. Urz. UE L 119 z 04.05.2016 r.) dalej RODO informuję, że: </w:t>
      </w:r>
    </w:p>
    <w:p w14:paraId="70D1A75C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1) Administratorem Pani/Pana danych osobowych jest Gmina Miejska Ostróda reprezentowana przez Burmistrza Miasta, 14-100 Ostróda, ul. Mickiewicza 24.; tel. 89 642    94 00, e-mail: um@um.ostroda.pl</w:t>
      </w:r>
    </w:p>
    <w:p w14:paraId="19A487F9" w14:textId="63CBD632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2. Konsul RP (do uzupełnienia dane adresowe urzędu) – w zakresie rejestracji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 Centralnym Rejestrze Wyborców danych co do adresu przebywania w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stosunku do wyborców głosujących poza granicami kraju oraz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przechowywanej przez Konsula dokumentacji pisemnej;</w:t>
      </w:r>
    </w:p>
    <w:p w14:paraId="1ADFB155" w14:textId="1259C949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3. Minister Cyfryzacji, mający siedzibę w Warszawie (00-060) przy ul.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Królewskiej 27 – odpowiada za utrzymanie i rozwój Centralnego Rejestru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Wyborców oraz aktualizuje informacje o zgłoszeniu chęci głosowania w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wyborach do Parlamentu Europejskiego przeprowadzanych przez inne</w:t>
      </w:r>
    </w:p>
    <w:p w14:paraId="12A2BD82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państwo członkowskie Unii Europejskiej;</w:t>
      </w:r>
    </w:p>
    <w:p w14:paraId="18149A73" w14:textId="6614BA20" w:rsid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4. Minister Spraw Zagranicznych mający siedzibę w Warszawie (00-580) przy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ul. J.Ch. Szucha 23 – zapewnia funkcjonowanie poza granicami kraju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wydzielonej sieci umożliwiającej konsulom dostęp do Centralnego Rejestru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Wyborców</w:t>
      </w:r>
      <w:r>
        <w:rPr>
          <w:sz w:val="22"/>
          <w:szCs w:val="22"/>
        </w:rPr>
        <w:t>.</w:t>
      </w:r>
    </w:p>
    <w:p w14:paraId="226DB711" w14:textId="0F1F0C2D" w:rsidR="0076496F" w:rsidRPr="0076496F" w:rsidRDefault="0076496F" w:rsidP="0076496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76496F">
        <w:rPr>
          <w:sz w:val="22"/>
          <w:szCs w:val="22"/>
        </w:rPr>
        <w:t>Administrator –Burmistrz Miasta Ostróda wyznaczył  Jacka Pietrzyka inspektora ochrony danych, z którym może się Pani/Pan skontaktować telefonicznie 89 642 94 30</w:t>
      </w:r>
    </w:p>
    <w:p w14:paraId="4C519492" w14:textId="67D1116C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Administrator – Minister Cyfryzacji wyznaczył inspektora ochrony danych, z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którym może się Pan/Pani kontaktować, we wszystkich sprawach związanych z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przetwarzaniem danych osobowych, poprzez email iod@mc.gov.pl lub pisemnie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na adres siedziby administratora.</w:t>
      </w:r>
    </w:p>
    <w:p w14:paraId="5D223752" w14:textId="13EB63C3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Administrator – Minister Spraw Zagranicznych wyznaczył, w odniesieniu do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danych przetwarzanych w Ministerstwie Spraw Zagranicznych jak i placówkach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zagranicznych, inspektora ochrony danych, z którym może się Pan/Pani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skontaktować poprzez email: iod@msz.gov.pl lub pisemnie na adres siedziby</w:t>
      </w:r>
    </w:p>
    <w:p w14:paraId="04B12BF8" w14:textId="77777777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administratora.</w:t>
      </w:r>
    </w:p>
    <w:p w14:paraId="0A74A771" w14:textId="3A96C2F7" w:rsid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Z każdym z wymienionych inspektorów ochrony danych można się kontaktować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we wszystkich sprawach dotyczących przetwarzania danych osobowych oraz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korzystania z praw związanych z przetwarzaniem danych, które pozostają w jego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zakresie działania.</w:t>
      </w:r>
    </w:p>
    <w:p w14:paraId="6AD983C6" w14:textId="274E07CE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3) Pani/Pana dane osobowe przetwarzane będą w celu: w związku z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przepisem szczególnym ustawy;</w:t>
      </w:r>
    </w:p>
    <w:p w14:paraId="3E59E950" w14:textId="3EDE9222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• przez Wójta/Burmistrza/Prezydenta miasta - w celu wprowadzenia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Pani/Pana danych do Centralnego Rejestru Wyborców – na podstawie art.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18b § 1 ustawy z dnia 5 stycznia 2011 r. – Kodeks wyborczy (Dz. U. z 202</w:t>
      </w:r>
      <w:r>
        <w:rPr>
          <w:sz w:val="22"/>
          <w:szCs w:val="22"/>
        </w:rPr>
        <w:t xml:space="preserve">5 </w:t>
      </w:r>
      <w:r w:rsidRPr="0076496F">
        <w:rPr>
          <w:sz w:val="22"/>
          <w:szCs w:val="22"/>
        </w:rPr>
        <w:t xml:space="preserve">r. </w:t>
      </w:r>
      <w:r>
        <w:rPr>
          <w:sz w:val="22"/>
          <w:szCs w:val="22"/>
        </w:rPr>
        <w:t>365</w:t>
      </w:r>
      <w:r w:rsidRPr="0076496F">
        <w:rPr>
          <w:sz w:val="22"/>
          <w:szCs w:val="22"/>
        </w:rPr>
        <w:t>)</w:t>
      </w:r>
    </w:p>
    <w:p w14:paraId="1019D373" w14:textId="03D4450B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• Konsula - w celu wprowadzenia Pani/Pana danych do Centralnego Rejestru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Wyborców – na podstawie art. 18b § 2 ustawy z dnia 5 stycznia 2011 r. –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Kodeks wyborczy</w:t>
      </w:r>
    </w:p>
    <w:p w14:paraId="4C41901B" w14:textId="5B39070D" w:rsidR="0076496F" w:rsidRPr="0076496F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• przez Ministra Cyfryzacji - w celu wprowadzenia Pani/Pana danych do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Centralnego Rejestru Wyborców – na podstawie art. 18b § 3 ustawy z dnia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5 stycznia 2011 r. – Kodeks wyborczy oraz w celu utrzymania i rozwoju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rejestru</w:t>
      </w:r>
    </w:p>
    <w:p w14:paraId="2BE57F87" w14:textId="77777777" w:rsidR="00AD7AD5" w:rsidRDefault="0076496F" w:rsidP="0076496F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>Dane zgromadzone w Centralnym Rejestrze służą do sporządzania spisów</w:t>
      </w:r>
      <w:r>
        <w:rPr>
          <w:sz w:val="22"/>
          <w:szCs w:val="22"/>
        </w:rPr>
        <w:t xml:space="preserve"> </w:t>
      </w:r>
      <w:r w:rsidRPr="0076496F">
        <w:rPr>
          <w:sz w:val="22"/>
          <w:szCs w:val="22"/>
        </w:rPr>
        <w:t>wyborców. Ujęcie w spisie wyborców umożliwia realizację prawa wybierania.</w:t>
      </w:r>
    </w:p>
    <w:p w14:paraId="62DF1969" w14:textId="77777777" w:rsidR="00AD7AD5" w:rsidRPr="00AD7AD5" w:rsidRDefault="0076496F" w:rsidP="00AD7AD5">
      <w:pPr>
        <w:spacing w:after="0"/>
        <w:jc w:val="both"/>
        <w:rPr>
          <w:sz w:val="22"/>
          <w:szCs w:val="22"/>
        </w:rPr>
      </w:pPr>
      <w:r w:rsidRPr="0076496F">
        <w:rPr>
          <w:sz w:val="22"/>
          <w:szCs w:val="22"/>
        </w:rPr>
        <w:t xml:space="preserve">4) </w:t>
      </w:r>
      <w:r w:rsidR="00AD7AD5" w:rsidRPr="00AD7AD5">
        <w:rPr>
          <w:sz w:val="22"/>
          <w:szCs w:val="22"/>
        </w:rPr>
        <w:t>Odbiorcami danych są:</w:t>
      </w:r>
    </w:p>
    <w:p w14:paraId="23DEBB3F" w14:textId="77777777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• Centralny Ośrodek Informatyki – w zakresie technicznego utrzymania</w:t>
      </w:r>
    </w:p>
    <w:p w14:paraId="32C21B28" w14:textId="77777777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Centralnego Rejestru Wyborców;</w:t>
      </w:r>
    </w:p>
    <w:p w14:paraId="5B989B01" w14:textId="77777777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• Państwowa Komisja Wyborcza – w zakresie nadzorowania prawidłowości</w:t>
      </w:r>
    </w:p>
    <w:p w14:paraId="57C3400D" w14:textId="1BBFD982" w:rsidR="0076496F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lastRenderedPageBreak/>
        <w:t>aktualizowania Centralnego Rejestru Wyborców</w:t>
      </w:r>
      <w:r>
        <w:rPr>
          <w:sz w:val="22"/>
          <w:szCs w:val="22"/>
        </w:rPr>
        <w:t>.</w:t>
      </w:r>
    </w:p>
    <w:p w14:paraId="46B4422B" w14:textId="5A0D72FF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Dane o obywatelach Unii Europejskiej niebędących obywatelami polskimi,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korzystających z praw wyborczych w Rzeczypospolitej Polskiej są przekazywane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przez Ministra Cyfryzacji właściwym organom państw członkowskich Unii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Europejskiej.</w:t>
      </w:r>
    </w:p>
    <w:p w14:paraId="11015C60" w14:textId="25AB921F" w:rsid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Minister Cyfryzacji przekazuje właściwym organom państw członkowskich Unii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Europejskiej, na ich wniosek, dane dotyczące obywateli polskich chcących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korzystać z praw wyborczych na terytorium innego państwa członkowskiego Unii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Europejskiej, w zakresie niezbędnym do korzystania z tych praw.</w:t>
      </w:r>
    </w:p>
    <w:p w14:paraId="7168170D" w14:textId="2269DE95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Okres przechowywania danych obywateli polskich w Centralnym Rejestrze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Wyborców obejmuje okres życia danej osoby od momentu ukończenia 17 lat do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dnia zarejestrowania dla tej osoby zgonu lub utraty obywatelstwa polskiego.</w:t>
      </w:r>
    </w:p>
    <w:p w14:paraId="2A0CE56B" w14:textId="78D56DA4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Dla wyborców będących obywatelami Unii Europejskiej niebędących obywatelami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polskimi oraz obywatelami Zjednoczonego Królestwa Wielkiej Brytanii i Irlandii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Północnej, uprawnionych do korzystania z praw wyborczych w Rzeczypospolitej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Polskiej okres przechowywania danych rozpoczyna się od momentu ujęcia na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wniosek w obwodzie glosowania do czasu złożenia wniosku o skreślenie z</w:t>
      </w:r>
    </w:p>
    <w:p w14:paraId="1E18F032" w14:textId="512195A5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Centralnego Rejestru Wyborców albo zarejestrowania w Polsce zgonu lub utraty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obywatelstwa uprawniającego do głosowania w Polsce.</w:t>
      </w:r>
    </w:p>
    <w:p w14:paraId="3407F02A" w14:textId="4D12BBB4" w:rsid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Zapisy w dziennikach systemów (logach) Centralnego Rejestru Wyborców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przechowywane są przez 5 lat od dnia ich utworzenia (art.18 § 11 ustawy z dnia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5 stycznia 2011 r. – Kodeks wyborczy</w:t>
      </w:r>
      <w:r>
        <w:rPr>
          <w:sz w:val="22"/>
          <w:szCs w:val="22"/>
        </w:rPr>
        <w:t>.</w:t>
      </w:r>
    </w:p>
    <w:p w14:paraId="19059C52" w14:textId="77777777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Przysługuje Pani/Panu:</w:t>
      </w:r>
    </w:p>
    <w:p w14:paraId="074AB5B5" w14:textId="77777777" w:rsidR="00AD7AD5" w:rsidRP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- prawo dostępu do Pani/Pana danych;</w:t>
      </w:r>
    </w:p>
    <w:p w14:paraId="3CA37A20" w14:textId="74CDF13F" w:rsidR="00AD7AD5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- prawo żądania ich sprostowania. Do weryfikacji prawidłowości danych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osobowych zawartych w Centralnym Rejestrze Wyborców oraz stwierdzania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niezgodności tych danych ze stanem faktycznym stosuje się art. 11 ustawy z dnia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24 września 2010 r. o ewidencji ludności</w:t>
      </w:r>
      <w:r>
        <w:rPr>
          <w:sz w:val="22"/>
          <w:szCs w:val="22"/>
        </w:rPr>
        <w:t>.</w:t>
      </w:r>
    </w:p>
    <w:p w14:paraId="57E9FB19" w14:textId="784F8A71" w:rsidR="00AD7AD5" w:rsidRPr="0076496F" w:rsidRDefault="00AD7AD5" w:rsidP="00AD7AD5">
      <w:pPr>
        <w:spacing w:after="0"/>
        <w:jc w:val="both"/>
        <w:rPr>
          <w:sz w:val="22"/>
          <w:szCs w:val="22"/>
        </w:rPr>
      </w:pPr>
      <w:r w:rsidRPr="00AD7AD5">
        <w:rPr>
          <w:sz w:val="22"/>
          <w:szCs w:val="22"/>
        </w:rPr>
        <w:t>Przysługuje Pani/Panu również prawo wniesienia skargi do organu nadzorczego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- Prezesa Urzędu Ochrony Danych Osobowych;</w:t>
      </w:r>
      <w:r>
        <w:rPr>
          <w:sz w:val="22"/>
          <w:szCs w:val="22"/>
        </w:rPr>
        <w:t xml:space="preserve"> </w:t>
      </w:r>
      <w:r w:rsidRPr="00AD7AD5">
        <w:rPr>
          <w:sz w:val="22"/>
          <w:szCs w:val="22"/>
        </w:rPr>
        <w:t>Adres: Stawki 2, 00-193 Warszawa</w:t>
      </w:r>
    </w:p>
    <w:sectPr w:rsidR="00AD7AD5" w:rsidRPr="0076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F"/>
    <w:rsid w:val="0076496F"/>
    <w:rsid w:val="008F61A9"/>
    <w:rsid w:val="00A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4115"/>
  <w15:chartTrackingRefBased/>
  <w15:docId w15:val="{4A72D0F5-4FC6-4A2C-A420-3F60C7E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9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9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9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9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Długosz</dc:creator>
  <cp:keywords/>
  <dc:description/>
  <cp:lastModifiedBy>Izabela Długosz</cp:lastModifiedBy>
  <cp:revision>2</cp:revision>
  <dcterms:created xsi:type="dcterms:W3CDTF">2025-04-02T10:17:00Z</dcterms:created>
  <dcterms:modified xsi:type="dcterms:W3CDTF">2025-04-02T10:31:00Z</dcterms:modified>
</cp:coreProperties>
</file>