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D7" w:rsidRDefault="00930FFF">
      <w:pPr>
        <w:pStyle w:val="Akapitzlist"/>
        <w:spacing w:after="0"/>
        <w:jc w:val="right"/>
      </w:pPr>
      <w:r>
        <w:rPr>
          <w:rFonts w:ascii="Arial" w:hAnsi="Arial" w:cs="Arial"/>
          <w:b/>
          <w:i/>
          <w:sz w:val="20"/>
          <w:szCs w:val="20"/>
        </w:rPr>
        <w:t>Załącznik nr 5</w:t>
      </w:r>
    </w:p>
    <w:p w:rsidR="00B161D7" w:rsidRDefault="00930FFF">
      <w:pPr>
        <w:pStyle w:val="Akapitzlist"/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do ogłoszenia z dnia 2</w:t>
      </w:r>
      <w:r w:rsidR="00CC10F0">
        <w:rPr>
          <w:rFonts w:ascii="Arial" w:hAnsi="Arial" w:cs="Arial"/>
          <w:b/>
          <w:i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b/>
          <w:i/>
          <w:sz w:val="20"/>
          <w:szCs w:val="20"/>
        </w:rPr>
        <w:t xml:space="preserve"> kwietnia 2018 r.</w:t>
      </w:r>
    </w:p>
    <w:p w:rsidR="00B161D7" w:rsidRDefault="00B161D7"/>
    <w:p w:rsidR="00B161D7" w:rsidRDefault="00B161D7"/>
    <w:p w:rsidR="00B161D7" w:rsidRDefault="00930FF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Procentowy przelicznik punktów na wysokość przyznanych </w:t>
      </w:r>
      <w:r>
        <w:rPr>
          <w:rFonts w:ascii="Arial" w:hAnsi="Arial" w:cs="Arial"/>
          <w:b/>
          <w:sz w:val="28"/>
          <w:szCs w:val="28"/>
        </w:rPr>
        <w:br/>
        <w:t>środków finansowych</w:t>
      </w:r>
    </w:p>
    <w:p w:rsidR="00B161D7" w:rsidRDefault="00B161D7">
      <w:pPr>
        <w:rPr>
          <w:rFonts w:ascii="Arial" w:hAnsi="Arial" w:cs="Arial"/>
        </w:rPr>
      </w:pPr>
    </w:p>
    <w:p w:rsidR="00B161D7" w:rsidRDefault="00930F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Ilość punktów poniżej 65 - brak przyznania środków finansowych</w:t>
      </w:r>
    </w:p>
    <w:tbl>
      <w:tblPr>
        <w:tblW w:w="6945" w:type="dxa"/>
        <w:tblInd w:w="1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4677"/>
      </w:tblGrid>
      <w:tr w:rsidR="00B161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D7" w:rsidRDefault="00930F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 punktów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D7" w:rsidRDefault="00930F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Udział procentowy</w:t>
            </w:r>
          </w:p>
          <w:p w:rsidR="00B161D7" w:rsidRDefault="00930F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(kwoty wnioskowanej przez oferenta)</w:t>
            </w:r>
          </w:p>
        </w:tc>
      </w:tr>
      <w:tr w:rsidR="00B161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D7" w:rsidRDefault="00930FF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90-100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D7" w:rsidRDefault="00930FF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B161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D7" w:rsidRDefault="00930FF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80-89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D7" w:rsidRDefault="00930FF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90 %</w:t>
            </w:r>
          </w:p>
        </w:tc>
      </w:tr>
      <w:tr w:rsidR="00B161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D7" w:rsidRDefault="00930FF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70-79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D7" w:rsidRDefault="00930FF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70 %</w:t>
            </w:r>
          </w:p>
        </w:tc>
      </w:tr>
      <w:tr w:rsidR="00B161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D7" w:rsidRDefault="00930FF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69-66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D7" w:rsidRDefault="00930FF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50 %</w:t>
            </w:r>
          </w:p>
        </w:tc>
      </w:tr>
    </w:tbl>
    <w:p w:rsidR="00B161D7" w:rsidRDefault="00B161D7">
      <w:pPr>
        <w:rPr>
          <w:rFonts w:ascii="Arial" w:hAnsi="Arial" w:cs="Arial"/>
        </w:rPr>
      </w:pPr>
    </w:p>
    <w:sectPr w:rsidR="00B161D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CA" w:rsidRDefault="003224CA">
      <w:pPr>
        <w:spacing w:after="0" w:line="240" w:lineRule="auto"/>
      </w:pPr>
      <w:r>
        <w:separator/>
      </w:r>
    </w:p>
  </w:endnote>
  <w:endnote w:type="continuationSeparator" w:id="0">
    <w:p w:rsidR="003224CA" w:rsidRDefault="0032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CA" w:rsidRDefault="003224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224CA" w:rsidRDefault="00322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61D7"/>
    <w:rsid w:val="003224CA"/>
    <w:rsid w:val="00930FFF"/>
    <w:rsid w:val="00B161D7"/>
    <w:rsid w:val="00CC10F0"/>
    <w:rsid w:val="00F6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cp:lastPrinted>2018-04-23T09:17:00Z</cp:lastPrinted>
  <dcterms:created xsi:type="dcterms:W3CDTF">2018-04-23T12:41:00Z</dcterms:created>
  <dcterms:modified xsi:type="dcterms:W3CDTF">2018-04-23T12:56:00Z</dcterms:modified>
</cp:coreProperties>
</file>