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FA72" w14:textId="77777777" w:rsidR="005F55D3" w:rsidRDefault="005F55D3">
      <w:pPr>
        <w:rPr>
          <w:rFonts w:ascii="Arial" w:hAnsi="Arial"/>
        </w:rPr>
      </w:pPr>
    </w:p>
    <w:p w14:paraId="7930CB84" w14:textId="77777777" w:rsidR="005F55D3" w:rsidRDefault="005653CD">
      <w:pPr>
        <w:rPr>
          <w:rFonts w:ascii="Arial" w:hAnsi="Arial"/>
        </w:rPr>
      </w:pPr>
      <w:r>
        <w:rPr>
          <w:rFonts w:ascii="Arial" w:hAnsi="Arial"/>
        </w:rPr>
        <w:t>…………………………………….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  <w:sz w:val="22"/>
          <w:szCs w:val="22"/>
        </w:rPr>
        <w:t>Ostróda, dnia  …………………………..</w:t>
      </w:r>
    </w:p>
    <w:p w14:paraId="5FFC7A91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(Imię i nazwisko, nazwa firmy)</w:t>
      </w:r>
    </w:p>
    <w:p w14:paraId="73F6F100" w14:textId="77777777" w:rsidR="005F55D3" w:rsidRDefault="005F55D3">
      <w:pPr>
        <w:rPr>
          <w:rFonts w:ascii="Arial" w:hAnsi="Arial"/>
          <w:i/>
          <w:sz w:val="18"/>
          <w:szCs w:val="18"/>
        </w:rPr>
      </w:pPr>
    </w:p>
    <w:p w14:paraId="63889584" w14:textId="77777777" w:rsidR="005F55D3" w:rsidRDefault="005F55D3">
      <w:pPr>
        <w:rPr>
          <w:rFonts w:ascii="Arial" w:hAnsi="Arial"/>
          <w:i/>
          <w:sz w:val="18"/>
          <w:szCs w:val="18"/>
        </w:rPr>
      </w:pPr>
    </w:p>
    <w:p w14:paraId="09DCE75C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</w:t>
      </w:r>
    </w:p>
    <w:p w14:paraId="7AA4784E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(Adres zamieszkania/adres siedziby firmy)</w:t>
      </w:r>
    </w:p>
    <w:p w14:paraId="12A837E8" w14:textId="77777777" w:rsidR="005F55D3" w:rsidRDefault="005F55D3">
      <w:pPr>
        <w:rPr>
          <w:rFonts w:ascii="Arial" w:hAnsi="Arial"/>
          <w:sz w:val="18"/>
          <w:szCs w:val="18"/>
        </w:rPr>
      </w:pPr>
    </w:p>
    <w:p w14:paraId="5A758497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</w:t>
      </w:r>
    </w:p>
    <w:p w14:paraId="696C6F5E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(NIP, KRS)</w:t>
      </w:r>
    </w:p>
    <w:p w14:paraId="7FF9532B" w14:textId="77777777" w:rsidR="005F55D3" w:rsidRDefault="005653CD">
      <w:pPr>
        <w:ind w:left="588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BURMISTRZ </w:t>
      </w:r>
      <w:r>
        <w:rPr>
          <w:rFonts w:ascii="Arial" w:hAnsi="Arial"/>
          <w:b/>
          <w:bCs/>
          <w:sz w:val="22"/>
          <w:szCs w:val="22"/>
        </w:rPr>
        <w:br/>
        <w:t>MIASTA OSTRÓDA</w:t>
      </w:r>
    </w:p>
    <w:p w14:paraId="1AF899A6" w14:textId="77777777" w:rsidR="005F55D3" w:rsidRDefault="005F55D3">
      <w:pPr>
        <w:jc w:val="both"/>
        <w:rPr>
          <w:rFonts w:ascii="Arial" w:hAnsi="Arial"/>
          <w:b/>
          <w:sz w:val="22"/>
          <w:szCs w:val="22"/>
        </w:rPr>
      </w:pPr>
    </w:p>
    <w:p w14:paraId="4E2B470D" w14:textId="77777777" w:rsidR="005F55D3" w:rsidRDefault="005653CD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Wniosek o wygaszenie zezwolenia na sprzedaż napojów alkoholowych</w:t>
      </w:r>
    </w:p>
    <w:p w14:paraId="6D519E14" w14:textId="77777777" w:rsidR="005F55D3" w:rsidRDefault="005F55D3">
      <w:pPr>
        <w:jc w:val="both"/>
        <w:rPr>
          <w:rFonts w:ascii="Arial" w:hAnsi="Arial"/>
          <w:b/>
          <w:sz w:val="22"/>
          <w:szCs w:val="22"/>
        </w:rPr>
      </w:pPr>
    </w:p>
    <w:p w14:paraId="6F2A55BB" w14:textId="77777777" w:rsidR="005F55D3" w:rsidRDefault="005653CD">
      <w:pPr>
        <w:numPr>
          <w:ilvl w:val="0"/>
          <w:numId w:val="1"/>
        </w:numPr>
        <w:ind w:left="284" w:hanging="284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Informuję, że z dniem …………………………………………… rezygnuję ze sprzedaży napojów alkoholowych o zawartości:</w:t>
      </w:r>
    </w:p>
    <w:p w14:paraId="4627D980" w14:textId="77777777" w:rsidR="005F55D3" w:rsidRDefault="005F55D3">
      <w:pPr>
        <w:ind w:left="284"/>
        <w:jc w:val="both"/>
        <w:rPr>
          <w:rFonts w:ascii="Arial" w:hAnsi="Arial"/>
          <w:i/>
          <w:sz w:val="22"/>
          <w:szCs w:val="22"/>
        </w:rPr>
      </w:pPr>
    </w:p>
    <w:p w14:paraId="01CFD301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do 4,5% zawartości alkoholu oraz na piwo*</w:t>
      </w:r>
    </w:p>
    <w:p w14:paraId="1CDE7620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powyżej 4,5% do 18% zawartości alkoholu (z wyjątkiem piwa)*</w:t>
      </w:r>
    </w:p>
    <w:p w14:paraId="1D667C47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powyżej 18% zawartości alkoholu*</w:t>
      </w:r>
    </w:p>
    <w:p w14:paraId="7FBA6151" w14:textId="77777777" w:rsidR="005F55D3" w:rsidRDefault="005F55D3">
      <w:pPr>
        <w:jc w:val="both"/>
        <w:rPr>
          <w:rFonts w:ascii="Arial" w:hAnsi="Arial"/>
          <w:sz w:val="22"/>
          <w:szCs w:val="22"/>
        </w:rPr>
      </w:pPr>
    </w:p>
    <w:p w14:paraId="2C34631A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Nazwa punktu sprzedaży …………………………………………..…………………………</w:t>
      </w:r>
    </w:p>
    <w:p w14:paraId="70CAADE4" w14:textId="77777777" w:rsidR="005F55D3" w:rsidRDefault="005F55D3">
      <w:pPr>
        <w:jc w:val="both"/>
        <w:rPr>
          <w:rFonts w:ascii="Arial" w:hAnsi="Arial"/>
          <w:sz w:val="22"/>
          <w:szCs w:val="22"/>
        </w:rPr>
      </w:pPr>
    </w:p>
    <w:p w14:paraId="2A7DEEAD" w14:textId="77777777" w:rsidR="005F55D3" w:rsidRDefault="005653C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Adres punktu sprzedaży ……..……….………………………………………………………</w:t>
      </w:r>
    </w:p>
    <w:p w14:paraId="3C3A3D96" w14:textId="77777777" w:rsidR="005F55D3" w:rsidRDefault="005653C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……………………………………………………………………………………………………….</w:t>
      </w:r>
    </w:p>
    <w:p w14:paraId="21597C0F" w14:textId="77777777" w:rsidR="005F55D3" w:rsidRDefault="005653CD">
      <w:pPr>
        <w:jc w:val="both"/>
      </w:pPr>
      <w:r>
        <w:rPr>
          <w:rFonts w:ascii="Arial" w:hAnsi="Arial"/>
          <w:sz w:val="22"/>
          <w:szCs w:val="22"/>
        </w:rPr>
        <w:t>4. Wygaszenie zezwoleń/zezwolenia</w:t>
      </w:r>
      <w:r>
        <w:rPr>
          <w:rStyle w:val="Zakotwiczenieprzypisudolnego"/>
          <w:rFonts w:ascii="Arial" w:hAnsi="Arial"/>
          <w:sz w:val="22"/>
          <w:szCs w:val="22"/>
        </w:rPr>
        <w:footnoteReference w:id="1"/>
      </w:r>
      <w:r>
        <w:rPr>
          <w:rFonts w:ascii="Arial" w:hAnsi="Arial"/>
          <w:sz w:val="22"/>
          <w:szCs w:val="22"/>
        </w:rPr>
        <w:t xml:space="preserve"> następuje z art. 18 ust.12 ustawy o wychowaniu </w:t>
      </w:r>
      <w:r>
        <w:rPr>
          <w:rFonts w:ascii="Arial" w:hAnsi="Arial"/>
          <w:sz w:val="22"/>
          <w:szCs w:val="22"/>
        </w:rPr>
        <w:br/>
        <w:t xml:space="preserve">w trzeźwości i przeciwdziałaniu alkoholizmowi w związku z: </w:t>
      </w:r>
    </w:p>
    <w:p w14:paraId="00F919C1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likwidacją punktu sprzedaży napojów alkoholowych*</w:t>
      </w:r>
    </w:p>
    <w:p w14:paraId="6F5DAD78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zmianą rodzaju działalności punktu sprzedaży*</w:t>
      </w:r>
    </w:p>
    <w:p w14:paraId="77D4C2D0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zmianą składu osobowego wspólników spółki cywilnej*.</w:t>
      </w:r>
    </w:p>
    <w:p w14:paraId="3842926F" w14:textId="77777777" w:rsidR="005F55D3" w:rsidRDefault="005653CD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CF88350" w14:textId="77777777" w:rsidR="005F55D3" w:rsidRDefault="005653CD">
      <w:r>
        <w:rPr>
          <w:rFonts w:ascii="Arial" w:hAnsi="Arial"/>
        </w:rPr>
        <w:t xml:space="preserve">                                                                             ………………………………………….</w:t>
      </w:r>
    </w:p>
    <w:p w14:paraId="14D28FD9" w14:textId="77777777" w:rsidR="005F55D3" w:rsidRDefault="005653CD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</w:t>
      </w:r>
      <w:r>
        <w:rPr>
          <w:rFonts w:ascii="Arial" w:hAnsi="Arial"/>
          <w:sz w:val="18"/>
          <w:szCs w:val="18"/>
        </w:rPr>
        <w:t>(</w:t>
      </w:r>
      <w:r>
        <w:rPr>
          <w:rFonts w:ascii="Arial" w:hAnsi="Arial"/>
          <w:sz w:val="16"/>
          <w:szCs w:val="16"/>
        </w:rPr>
        <w:t>podpis wnioskodawcy)</w:t>
      </w:r>
    </w:p>
    <w:p w14:paraId="6CE52E01" w14:textId="77777777" w:rsidR="005F55D3" w:rsidRDefault="005653CD">
      <w:pPr>
        <w:spacing w:before="120"/>
        <w:jc w:val="both"/>
      </w:pPr>
      <w:r>
        <w:rPr>
          <w:rFonts w:ascii="Arial" w:hAnsi="Arial"/>
        </w:rPr>
        <w:t xml:space="preserve">     </w:t>
      </w:r>
    </w:p>
    <w:p w14:paraId="2F22C2B7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6394C51D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5D5AD32F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00649043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2CFF1A2E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6E9B0151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4B8E614F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3037E84B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6BD761DB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40D1FBE1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52B8C12D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14D7BE68" w14:textId="77777777" w:rsidR="005F55D3" w:rsidRDefault="005F55D3">
      <w:pPr>
        <w:jc w:val="both"/>
        <w:rPr>
          <w:rFonts w:ascii="Arial" w:eastAsia="Arial" w:hAnsi="Arial" w:cs="Arial"/>
          <w:sz w:val="16"/>
          <w:szCs w:val="16"/>
        </w:rPr>
      </w:pPr>
    </w:p>
    <w:p w14:paraId="33B05434" w14:textId="77777777" w:rsidR="005F55D3" w:rsidRDefault="005653CD">
      <w:pPr>
        <w:spacing w:before="120"/>
        <w:jc w:val="both"/>
      </w:pPr>
      <w:r>
        <w:rPr>
          <w:rFonts w:ascii="Arial" w:hAnsi="Arial"/>
        </w:rPr>
        <w:lastRenderedPageBreak/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KLAUZULA INFORMACYJNA ZEZWOLENIA NA SPRZEDAŻ NAPOJÓW  ALKOHOLOWYCH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Zgodnie  z  art.  13.  ust.1  i  ust.  2  </w:t>
      </w:r>
      <w:r>
        <w:rPr>
          <w:rFonts w:ascii="Arial" w:hAnsi="Arial" w:cs="Arial"/>
          <w:bCs/>
          <w:sz w:val="16"/>
          <w:szCs w:val="16"/>
        </w:rPr>
        <w:t>rozporządzenia Parlamentu Europejskiego i Rady (UE)   w sprawie ochrony osób fizycznych  w związku z przetwarzaniem danych osobowych    i w sprawie swobodnego przepływu takich danych oraz uchylenia dyrektywy 95/46/WE    o ochronie danych osobowych z dnia 27 kwietnia 2016 r. (Dz. Urz. UE L 119 z 04.05.2016 r.)</w:t>
      </w:r>
      <w:r>
        <w:rPr>
          <w:rFonts w:ascii="Arial" w:hAnsi="Arial" w:cs="Arial"/>
          <w:sz w:val="16"/>
          <w:szCs w:val="16"/>
        </w:rPr>
        <w:t xml:space="preserve"> informuję:  </w:t>
      </w:r>
    </w:p>
    <w:p w14:paraId="0E9B201E" w14:textId="77777777" w:rsidR="005F55D3" w:rsidRDefault="005653CD">
      <w:pPr>
        <w:spacing w:before="120"/>
        <w:jc w:val="both"/>
      </w:pPr>
      <w:r>
        <w:rPr>
          <w:rFonts w:ascii="Arial" w:hAnsi="Arial" w:cs="Arial"/>
          <w:sz w:val="16"/>
          <w:szCs w:val="16"/>
        </w:rPr>
        <w:t xml:space="preserve">1.Administratorem  Pani/Pana  danych  osobowych  jest Gmina Miejska Ostróda, którą reprezentuje Burmistrz Miasta Ostróda.           2.Administrator wyznaczył Inspektora  Ochrony  Danych, kontakt Jacek Pietrzyk tel.896429430                                                          </w:t>
      </w:r>
    </w:p>
    <w:p w14:paraId="702BCE7A" w14:textId="77777777" w:rsidR="005F55D3" w:rsidRDefault="005653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3.Pani/Pana   dane   osobowe   przetwarzane  będą  w  celu udzielenia   zezwolenia na sprzedaż napojów alkoholowych  na  podstawie ustawy z dnia 26 października 1982  r. o wychowaniu w trzeźwości i przeciwdziałaniu alkoholizmowi, zgodnie                     z art. 18)                                       </w:t>
      </w:r>
    </w:p>
    <w:p w14:paraId="5B9D0545" w14:textId="77777777" w:rsidR="005F55D3" w:rsidRDefault="005653CD">
      <w:pPr>
        <w:ind w:lef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4. Odbiorcą Pani/Pana  danych  osobowych  będzie Miejska  Komisja  Rozwiązywania Problemów Alkoholowych.</w:t>
      </w:r>
    </w:p>
    <w:p w14:paraId="31E01816" w14:textId="77777777" w:rsidR="005F55D3" w:rsidRDefault="005653C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Pani/Pana dane osobowe nie będą przekazywane do państwa trzeciego/organizacji międzynarodowej.</w:t>
      </w:r>
    </w:p>
    <w:p w14:paraId="7D08CCAB" w14:textId="77777777" w:rsidR="005F55D3" w:rsidRDefault="005653C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Pani/Pana  dane  osobowe  będą  przechowywane  przez okres  przewidziany   w Instrukcji kancelaryjnej, stanowiącej załącznik  nr 1 do rozporządzenia Prezesa Rady Ministrów  z dnia 18 stycznia 2011 r. w sprawie instrukcji  kancelaryjnej, jednolitych rzeczowych wykazów akt oraz instrukcji w sprawie organizacji i zakresu działania archiwów zakładowych  (Dz. U. z 2011 r. Nr 14, poz. 67 i Nr 27, poz. 140);</w:t>
      </w:r>
    </w:p>
    <w:p w14:paraId="55A0C3AA" w14:textId="77777777" w:rsidR="005F55D3" w:rsidRDefault="005653CD">
      <w:pPr>
        <w:jc w:val="both"/>
      </w:pPr>
      <w:r>
        <w:rPr>
          <w:rFonts w:ascii="Arial" w:eastAsia="Arial" w:hAnsi="Arial" w:cs="Arial"/>
          <w:sz w:val="16"/>
          <w:szCs w:val="16"/>
        </w:rPr>
        <w:t xml:space="preserve"> 7. Posiada   Pani/Pan prawo  dostępu do  treści  swoich  danych  oraz prawo </w:t>
      </w:r>
      <w:bookmarkStart w:id="0" w:name="__UnoMark__245_1902832110"/>
      <w:bookmarkEnd w:id="0"/>
      <w:r>
        <w:rPr>
          <w:rFonts w:ascii="Arial" w:eastAsia="Arial" w:hAnsi="Arial" w:cs="Arial"/>
          <w:sz w:val="16"/>
          <w:szCs w:val="16"/>
        </w:rPr>
        <w:t xml:space="preserve"> ich sprostowania,  usunięcia, ograniczenia   przetwarzania,   prawo   do przenoszenia danych,   prawo wniesienia   sprzeciwu, prawo  do  cofnięcia  zgody w   dowolnym momencie bez wpływu na zgodność  z prawem  przetwarzania (jeżeli przetwarzanie odbywa się na podstawie zgody), którego dokonano na podstawie zgody przed jej cofnięciem;</w:t>
      </w:r>
    </w:p>
    <w:p w14:paraId="137F413A" w14:textId="77777777" w:rsidR="005F55D3" w:rsidRDefault="005653CD">
      <w:pPr>
        <w:jc w:val="both"/>
      </w:pP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8. W przypadku, gdy uzna Pan/Pani iż przetwarzanie danych osobowych Pani/Pana dotyczących  narusza  przepisy  ogólnego  rozporządzenia  o  ochronie  danych osobowych    z  dnia  27  kwietnia  2016  r. ma  Pan/Pani  prawo  do  wniesienia  skargi do Prezesa Urzędu Ochrony Danych Osobowych z siedzibą przy ul. Stawki 2, 00 -193  Warszawa.</w:t>
      </w:r>
    </w:p>
    <w:p w14:paraId="13F61A33" w14:textId="77777777" w:rsidR="005F55D3" w:rsidRDefault="005653CD">
      <w:pPr>
        <w:jc w:val="both"/>
      </w:pP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9. Podanie  przez  Panią/Pana danych    osobowych    obowiązkowe,  w  zakresie  w  jakim  przesłankę przetwarzania  danych  osobowych  stanowi  przepis  prawa.  W  pozostałych  przypadkach  podanie przez Panią /Pana danych osobowych ma charakter dobrowolny. </w:t>
      </w:r>
    </w:p>
    <w:p w14:paraId="6357DEFB" w14:textId="77777777" w:rsidR="005F55D3" w:rsidRDefault="005653C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Jest  Pan/Pani  zobowiązany/a  do  ich  podania  a  konsekwencją  niepodania   danych osobowych będzie brak możliwości uzyskania zezwolenia na sprzedaż napojów alkoholowych.</w:t>
      </w:r>
    </w:p>
    <w:p w14:paraId="3D1235D3" w14:textId="77777777" w:rsidR="005F55D3" w:rsidRDefault="005F55D3">
      <w:pPr>
        <w:spacing w:before="120"/>
        <w:jc w:val="both"/>
        <w:rPr>
          <w:rFonts w:ascii="Arial" w:hAnsi="Arial"/>
        </w:rPr>
      </w:pPr>
    </w:p>
    <w:p w14:paraId="7EA7B60B" w14:textId="77777777" w:rsidR="005F55D3" w:rsidRDefault="005653CD">
      <w:pPr>
        <w:jc w:val="right"/>
        <w:rPr>
          <w:rFonts w:ascii="Arial" w:hAnsi="Arial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14:paraId="02FFAE66" w14:textId="77777777" w:rsidR="005F55D3" w:rsidRDefault="005653CD">
      <w:pPr>
        <w:tabs>
          <w:tab w:val="left" w:pos="2985"/>
        </w:tabs>
        <w:spacing w:line="360" w:lineRule="auto"/>
      </w:pPr>
      <w:r>
        <w:rPr>
          <w:rFonts w:ascii="Arial" w:hAnsi="Arial"/>
          <w:i/>
        </w:rPr>
        <w:tab/>
      </w:r>
      <w:r>
        <w:rPr>
          <w:rFonts w:ascii="Arial" w:hAnsi="Arial"/>
          <w:sz w:val="16"/>
          <w:szCs w:val="16"/>
        </w:rPr>
        <w:t xml:space="preserve"> </w:t>
      </w:r>
    </w:p>
    <w:sectPr w:rsidR="005F55D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F284" w14:textId="77777777" w:rsidR="006722EB" w:rsidRDefault="006722EB">
      <w:r>
        <w:separator/>
      </w:r>
    </w:p>
  </w:endnote>
  <w:endnote w:type="continuationSeparator" w:id="0">
    <w:p w14:paraId="4A4576FC" w14:textId="77777777" w:rsidR="006722EB" w:rsidRDefault="0067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E70A" w14:textId="77777777" w:rsidR="006722EB" w:rsidRDefault="006722EB">
      <w:pPr>
        <w:rPr>
          <w:sz w:val="12"/>
        </w:rPr>
      </w:pPr>
      <w:r>
        <w:separator/>
      </w:r>
    </w:p>
  </w:footnote>
  <w:footnote w:type="continuationSeparator" w:id="0">
    <w:p w14:paraId="6A1C1680" w14:textId="77777777" w:rsidR="006722EB" w:rsidRDefault="006722EB">
      <w:pPr>
        <w:rPr>
          <w:sz w:val="12"/>
        </w:rPr>
      </w:pPr>
      <w:r>
        <w:continuationSeparator/>
      </w:r>
    </w:p>
  </w:footnote>
  <w:footnote w:id="1">
    <w:p w14:paraId="46803F3B" w14:textId="2D47C8FB" w:rsidR="005F55D3" w:rsidRDefault="005653CD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Art. 18. </w:t>
      </w:r>
      <w:r>
        <w:rPr>
          <w:rFonts w:ascii="Arial" w:hAnsi="Arial" w:cs="Arial"/>
          <w:sz w:val="16"/>
          <w:szCs w:val="16"/>
        </w:rPr>
        <w:t xml:space="preserve">1. Sprzedaż napojów alkoholowych przeznaczonych do spożycia w miejscu lub poza miejscem sprzedaży może być prowadzona tylko na podstawie zezwolenia wydanego przez wójta (burmistrza, prezydenta miasta), właściwego ze względu na lokalizację punktu sprzedaży, zwanego dalej „organem zezwalającym” ustawy z dnia 26 października 1982 r. o wychowaniu </w:t>
      </w:r>
      <w:r>
        <w:rPr>
          <w:rFonts w:ascii="Arial" w:hAnsi="Arial" w:cs="Arial"/>
          <w:sz w:val="16"/>
          <w:szCs w:val="16"/>
        </w:rPr>
        <w:br/>
        <w:t>w trzeźwości i przeciwdziałaniu alkoholizmowi   (Dz. U. z 202</w:t>
      </w:r>
      <w:r w:rsidR="001F40B9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r. poz.</w:t>
      </w:r>
      <w:r w:rsidR="009515D2">
        <w:rPr>
          <w:rFonts w:ascii="Arial" w:hAnsi="Arial" w:cs="Arial"/>
          <w:sz w:val="16"/>
          <w:szCs w:val="16"/>
        </w:rPr>
        <w:t>2151</w:t>
      </w:r>
      <w:r w:rsidR="00541F20">
        <w:rPr>
          <w:rFonts w:ascii="Arial" w:hAnsi="Arial" w:cs="Arial"/>
          <w:sz w:val="16"/>
          <w:szCs w:val="16"/>
        </w:rPr>
        <w:t>, ze zm.</w:t>
      </w:r>
      <w:r>
        <w:rPr>
          <w:rFonts w:ascii="Arial" w:hAnsi="Arial" w:cs="Arial"/>
          <w:sz w:val="16"/>
          <w:szCs w:val="16"/>
        </w:rPr>
        <w:t>)</w:t>
      </w:r>
    </w:p>
    <w:p w14:paraId="41069639" w14:textId="77777777" w:rsidR="005F55D3" w:rsidRDefault="005F55D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B3619"/>
    <w:multiLevelType w:val="multilevel"/>
    <w:tmpl w:val="4B765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1F7037"/>
    <w:multiLevelType w:val="multilevel"/>
    <w:tmpl w:val="829E5F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21782609">
    <w:abstractNumId w:val="1"/>
  </w:num>
  <w:num w:numId="2" w16cid:durableId="117206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D3"/>
    <w:rsid w:val="001F40B9"/>
    <w:rsid w:val="00541F20"/>
    <w:rsid w:val="005653CD"/>
    <w:rsid w:val="005F55D3"/>
    <w:rsid w:val="006722EB"/>
    <w:rsid w:val="0095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96F63E"/>
  <w15:docId w15:val="{08CBA89F-2915-4470-88A7-707B47EB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A0B"/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qFormat/>
    <w:rsid w:val="00A35A0B"/>
    <w:rPr>
      <w:rFonts w:ascii="Wingdings" w:hAnsi="Wingdings"/>
      <w:sz w:val="16"/>
    </w:rPr>
  </w:style>
  <w:style w:type="character" w:customStyle="1" w:styleId="Absatz-Standardschriftart">
    <w:name w:val="Absatz-Standardschriftart"/>
    <w:qFormat/>
    <w:rsid w:val="00A35A0B"/>
  </w:style>
  <w:style w:type="character" w:customStyle="1" w:styleId="WW8Num3z1">
    <w:name w:val="WW8Num3z1"/>
    <w:qFormat/>
    <w:rsid w:val="00A35A0B"/>
    <w:rPr>
      <w:rFonts w:ascii="Wingdings" w:hAnsi="Wingdings"/>
      <w:sz w:val="16"/>
    </w:rPr>
  </w:style>
  <w:style w:type="character" w:customStyle="1" w:styleId="WW-Absatz-Standardschriftart">
    <w:name w:val="WW-Absatz-Standardschriftart"/>
    <w:qFormat/>
    <w:rsid w:val="00A35A0B"/>
  </w:style>
  <w:style w:type="character" w:customStyle="1" w:styleId="Domylnaczcionkaakapitu1">
    <w:name w:val="Domyślna czcionka akapitu1"/>
    <w:qFormat/>
    <w:rsid w:val="00A35A0B"/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F84529"/>
    <w:rPr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84529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AE270B"/>
    <w:rPr>
      <w:rFonts w:ascii="Segoe UI" w:hAnsi="Segoe UI" w:cs="Segoe UI"/>
      <w:sz w:val="18"/>
      <w:szCs w:val="18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Tekstpodstawowy2Znak">
    <w:name w:val="Tekst podstawowy 2 Znak"/>
    <w:qFormat/>
    <w:rPr>
      <w:i/>
      <w:iCs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35A0B"/>
    <w:rPr>
      <w:szCs w:val="20"/>
    </w:rPr>
  </w:style>
  <w:style w:type="paragraph" w:styleId="Lista">
    <w:name w:val="List"/>
    <w:basedOn w:val="Tekstpodstawowy"/>
    <w:rsid w:val="00A35A0B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35A0B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A35A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A35A0B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rsid w:val="00A06AFF"/>
    <w:rPr>
      <w:rFonts w:ascii="Times New Roman" w:eastAsia="Times New Roman" w:hAnsi="Times New Roman" w:cs="Times New Roman"/>
      <w:color w:val="000000"/>
      <w:kern w:val="0"/>
      <w:sz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52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27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7AC0"/>
    <w:pPr>
      <w:ind w:left="720"/>
      <w:contextualSpacing/>
    </w:pPr>
  </w:style>
  <w:style w:type="paragraph" w:styleId="Tekstpodstawowy2">
    <w:name w:val="Body Text 2"/>
    <w:basedOn w:val="Normalny"/>
    <w:qFormat/>
    <w:rPr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32FCF-85B8-4E13-ADF8-285767A1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Futyma</dc:creator>
  <dc:description/>
  <cp:lastModifiedBy>Anita Titz</cp:lastModifiedBy>
  <cp:revision>2</cp:revision>
  <cp:lastPrinted>2021-03-15T08:37:00Z</cp:lastPrinted>
  <dcterms:created xsi:type="dcterms:W3CDTF">2024-04-16T07:08:00Z</dcterms:created>
  <dcterms:modified xsi:type="dcterms:W3CDTF">2024-04-16T07:08:00Z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