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92D8" w14:textId="77777777" w:rsidR="00767F4E" w:rsidRPr="00AA2FAB" w:rsidRDefault="00767F4E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92D050"/>
          <w:sz w:val="22"/>
          <w:szCs w:val="22"/>
        </w:rPr>
      </w:pPr>
      <w:r w:rsidRPr="00AA2FAB">
        <w:rPr>
          <w:rStyle w:val="Pogrubienie"/>
          <w:rFonts w:ascii="Calibri Light" w:hAnsi="Calibri Light" w:cs="Calibri Light"/>
          <w:color w:val="92D050"/>
          <w:sz w:val="22"/>
          <w:szCs w:val="22"/>
        </w:rPr>
        <w:t>FORMULARZ ANKIETOWY</w:t>
      </w:r>
    </w:p>
    <w:p w14:paraId="58E6321F" w14:textId="77777777" w:rsidR="00767F4E" w:rsidRPr="00AA2FAB" w:rsidRDefault="00767F4E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92D050"/>
          <w:sz w:val="22"/>
          <w:szCs w:val="22"/>
        </w:rPr>
      </w:pPr>
      <w:r w:rsidRPr="00AA2FAB">
        <w:rPr>
          <w:rStyle w:val="Pogrubienie"/>
          <w:rFonts w:ascii="Calibri Light" w:hAnsi="Calibri Light" w:cs="Calibri Light"/>
          <w:color w:val="92D050"/>
          <w:sz w:val="22"/>
          <w:szCs w:val="22"/>
        </w:rPr>
        <w:t>dotyczący projektu Gminnego Programu Rewitalizacji Miasta Ostróda na lata 2024-2032</w:t>
      </w:r>
    </w:p>
    <w:p w14:paraId="121DBE4F" w14:textId="02C47B71" w:rsidR="00767F4E" w:rsidRPr="00767F4E" w:rsidRDefault="00767F4E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Fonts w:ascii="Calibri Light" w:hAnsi="Calibri Light" w:cs="Calibri Light"/>
          <w:color w:val="000000"/>
          <w:sz w:val="22"/>
          <w:szCs w:val="22"/>
        </w:rPr>
        <w:t>Zapraszamy do wypełnienia krótkiej, anonimowej ankiety dotyczącej projektu Gminnego Programu Rewitalizacji Miasta Ostróda na lata 2024-2032. Ankieta ma na c</w:t>
      </w:r>
      <w:r>
        <w:rPr>
          <w:rFonts w:ascii="Calibri Light" w:hAnsi="Calibri Light" w:cs="Calibri Light"/>
          <w:color w:val="000000"/>
          <w:sz w:val="22"/>
          <w:szCs w:val="22"/>
        </w:rPr>
        <w:t>elu poznanie Państwa opinii nt. </w:t>
      </w:r>
      <w:r w:rsidRPr="00767F4E">
        <w:rPr>
          <w:rFonts w:ascii="Calibri Light" w:hAnsi="Calibri Light" w:cs="Calibri Light"/>
          <w:color w:val="000000"/>
          <w:sz w:val="22"/>
          <w:szCs w:val="22"/>
        </w:rPr>
        <w:t>przygotowanego dokumentu oraz przedsięwzięć rewitalizacyjnych w nim ujętych,</w:t>
      </w:r>
      <w:r>
        <w:rPr>
          <w:rFonts w:ascii="Calibri Light" w:hAnsi="Calibri Light" w:cs="Calibri Light"/>
          <w:color w:val="212529"/>
          <w:sz w:val="22"/>
          <w:szCs w:val="22"/>
        </w:rPr>
        <w:t> które w 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>perspektywie najbliższych lat będą realizowane przez Ostródę o</w:t>
      </w:r>
      <w:r>
        <w:rPr>
          <w:rFonts w:ascii="Calibri Light" w:hAnsi="Calibri Light" w:cs="Calibri Light"/>
          <w:color w:val="212529"/>
          <w:sz w:val="22"/>
          <w:szCs w:val="22"/>
        </w:rPr>
        <w:t>raz podmioty, które zgłosiły do </w:t>
      </w:r>
      <w:r w:rsidRPr="00767F4E">
        <w:rPr>
          <w:rFonts w:ascii="Calibri Light" w:hAnsi="Calibri Light" w:cs="Calibri Light"/>
          <w:color w:val="212529"/>
          <w:sz w:val="22"/>
          <w:szCs w:val="22"/>
        </w:rPr>
        <w:t>programu propozycje własnych przedsięwzięć. Działania te, będą ukierunkowane na ograniczenie zdiagnozowanych w mieście negatywnych zjawisk w sferach: społecznej, gospodarczej, środowiskowej, przestrzenno-funkcjonalnej i technicznej, a tym samym poprawę jakości życia mieszkańców gminy.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767F4E">
        <w:trPr>
          <w:trHeight w:val="615"/>
        </w:trPr>
        <w:tc>
          <w:tcPr>
            <w:tcW w:w="9052" w:type="dxa"/>
            <w:gridSpan w:val="2"/>
            <w:shd w:val="clear" w:color="auto" w:fill="70AD47" w:themeFill="accent6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E75B9C">
        <w:trPr>
          <w:trHeight w:val="615"/>
        </w:trPr>
        <w:tc>
          <w:tcPr>
            <w:tcW w:w="9052" w:type="dxa"/>
            <w:gridSpan w:val="2"/>
            <w:shd w:val="clear" w:color="auto" w:fill="70AD47" w:themeFill="accent6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767F4E">
        <w:trPr>
          <w:trHeight w:val="702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E75B9C">
        <w:trPr>
          <w:trHeight w:val="615"/>
        </w:trPr>
        <w:tc>
          <w:tcPr>
            <w:tcW w:w="9052" w:type="dxa"/>
            <w:gridSpan w:val="2"/>
            <w:shd w:val="clear" w:color="auto" w:fill="70AD47" w:themeFill="accent6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E75B9C">
        <w:trPr>
          <w:trHeight w:val="702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E75B9C">
        <w:trPr>
          <w:trHeight w:val="615"/>
        </w:trPr>
        <w:tc>
          <w:tcPr>
            <w:tcW w:w="9052" w:type="dxa"/>
            <w:gridSpan w:val="2"/>
            <w:shd w:val="clear" w:color="auto" w:fill="70AD47" w:themeFill="accent6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53D570E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Raczej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201DB8E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56FC5FC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02E49830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767F4E" w:rsidRPr="00CB1EBE" w14:paraId="7E464EB7" w14:textId="77777777" w:rsidTr="00AA2FAB">
        <w:trPr>
          <w:trHeight w:val="272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2790CDF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600B9D0" w14:textId="77777777" w:rsidTr="00E75B9C">
        <w:trPr>
          <w:trHeight w:val="615"/>
        </w:trPr>
        <w:tc>
          <w:tcPr>
            <w:tcW w:w="9052" w:type="dxa"/>
            <w:gridSpan w:val="2"/>
            <w:shd w:val="clear" w:color="auto" w:fill="70AD47" w:themeFill="accent6"/>
            <w:vAlign w:val="center"/>
          </w:tcPr>
          <w:p w14:paraId="244213DD" w14:textId="020DD965" w:rsidR="00767F4E" w:rsidRPr="00767F4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767F4E" w:rsidRPr="00CB1EBE" w14:paraId="6F6E923F" w14:textId="77777777" w:rsidTr="00E75B9C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34E520B4" w14:textId="7FDF08D2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5245F73" w14:textId="6B30D5FD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Utworzenie i funkcjonowanie mieszkań wspomaganych w Ostródzie</w:t>
            </w:r>
          </w:p>
        </w:tc>
      </w:tr>
      <w:tr w:rsidR="00767F4E" w:rsidRPr="00CB1EBE" w14:paraId="0477E567" w14:textId="77777777" w:rsidTr="00767F4E">
        <w:trPr>
          <w:trHeight w:val="495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50D7DE4C" w14:textId="70EC5968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Rewitalizacja budynku przy ul. Sienkiewicza 15 na potrzeby funkcjonowania całodobow</w:t>
            </w:r>
            <w:r>
              <w:rPr>
                <w:rFonts w:asciiTheme="majorHAnsi" w:hAnsiTheme="majorHAnsi" w:cstheme="majorHAnsi"/>
                <w:spacing w:val="-2"/>
              </w:rPr>
              <w:t>ej noclegowni wraz ze świetlicą</w:t>
            </w:r>
          </w:p>
        </w:tc>
      </w:tr>
      <w:tr w:rsidR="00767F4E" w:rsidRPr="00CB1EBE" w14:paraId="47BFAA1E" w14:textId="77777777" w:rsidTr="00E75B9C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7FD5CA52" w14:textId="64EEAE48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Rewitalizacja zabytkowego cmentarza "Polska Górka" w Ostródzie</w:t>
            </w:r>
          </w:p>
        </w:tc>
      </w:tr>
      <w:tr w:rsidR="00767F4E" w:rsidRPr="00CB1EBE" w14:paraId="2FBD0646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30F485C8" w14:textId="00937C88" w:rsidR="00767F4E" w:rsidRPr="00767F4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Rewitalizacja Placu Tysiąclecia PP w Ostródzie</w:t>
            </w:r>
          </w:p>
        </w:tc>
      </w:tr>
      <w:tr w:rsidR="00767F4E" w:rsidRPr="00CB1EBE" w14:paraId="6A7EFB9F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5E11FA7" w14:textId="70F8716C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lastRenderedPageBreak/>
              <w:t>O</w:t>
            </w:r>
          </w:p>
        </w:tc>
        <w:tc>
          <w:tcPr>
            <w:tcW w:w="8500" w:type="dxa"/>
          </w:tcPr>
          <w:p w14:paraId="0888284E" w14:textId="68742F9E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Moje miejsce w Moim mieście – rewitalizacja podwórek w Ostródzie</w:t>
            </w:r>
          </w:p>
        </w:tc>
      </w:tr>
      <w:tr w:rsidR="00767F4E" w:rsidRPr="00CB1EBE" w14:paraId="575CF145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C3DF22C" w14:textId="06243FAA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5F804827" w14:textId="16CFE5C7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Zagospodarowanie niewykorzystanej dotychczas części nabrzeża Jeziora Drwęckiego poprzez rewitalizację terenów przy ul. Juliusza Słowackiego w Ostródzie</w:t>
            </w:r>
          </w:p>
        </w:tc>
      </w:tr>
      <w:tr w:rsidR="00767F4E" w:rsidRPr="00CB1EBE" w14:paraId="6226B146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503DAA3" w14:textId="37AB00F3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FE79408" w14:textId="02A09CA5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Rewitalizacja Willi Starosty w Ostródzie</w:t>
            </w:r>
          </w:p>
        </w:tc>
      </w:tr>
      <w:tr w:rsidR="00767F4E" w:rsidRPr="00CB1EBE" w14:paraId="32A7A2D8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C60A271" w14:textId="365039DA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5244C0DC" w14:textId="726A1499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Rewitalizacja budynku po Powiatowej Bibliotece Pedagogicznej na potrzeby utworzenia ośrodka wsparcia dla osób z niepełnosprawnościami realizującego w środowisku usługi społeczne</w:t>
            </w:r>
          </w:p>
        </w:tc>
      </w:tr>
      <w:tr w:rsidR="00767F4E" w:rsidRPr="00CB1EBE" w14:paraId="00560B08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DCBA0C6" w14:textId="63D91468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V</w:t>
            </w:r>
          </w:p>
        </w:tc>
        <w:tc>
          <w:tcPr>
            <w:tcW w:w="8500" w:type="dxa"/>
          </w:tcPr>
          <w:p w14:paraId="47E3919D" w14:textId="28783758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Adaptacja budynku dawnego sądu na Ewangelickie Centrum Diakonii i Edukacji w Ostródzie</w:t>
            </w:r>
          </w:p>
        </w:tc>
      </w:tr>
      <w:tr w:rsidR="00767F4E" w:rsidRPr="00CB1EBE" w14:paraId="67204C99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4636316" w14:textId="19F0BBA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53DD2D51" w14:textId="3FD2727E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 xml:space="preserve">Remont zabytkowego budynku dawnego </w:t>
            </w:r>
            <w:proofErr w:type="spellStart"/>
            <w:r w:rsidRPr="005A2E98">
              <w:rPr>
                <w:rFonts w:asciiTheme="majorHAnsi" w:hAnsiTheme="majorHAnsi" w:cstheme="majorHAnsi"/>
                <w:spacing w:val="-2"/>
              </w:rPr>
              <w:t>Tradytora</w:t>
            </w:r>
            <w:proofErr w:type="spellEnd"/>
            <w:r w:rsidRPr="005A2E98">
              <w:rPr>
                <w:rFonts w:asciiTheme="majorHAnsi" w:hAnsiTheme="majorHAnsi" w:cstheme="majorHAnsi"/>
                <w:spacing w:val="-2"/>
              </w:rPr>
              <w:t xml:space="preserve"> przy ul. Garnizonowej 10 wraz z adaptacją poddasza oraz piwnic i zagospodarowaniem terenów przyległych z przeznaczeniem na utworzenie centrum kulturalno-muzealnego realizującego cele społeczne, kulturalne i </w:t>
            </w:r>
            <w:proofErr w:type="spellStart"/>
            <w:r w:rsidRPr="005A2E98">
              <w:rPr>
                <w:rFonts w:asciiTheme="majorHAnsi" w:hAnsiTheme="majorHAnsi" w:cstheme="majorHAnsi"/>
                <w:spacing w:val="-2"/>
              </w:rPr>
              <w:t>edukulturalne</w:t>
            </w:r>
            <w:proofErr w:type="spellEnd"/>
            <w:r w:rsidRPr="005A2E98">
              <w:rPr>
                <w:rFonts w:asciiTheme="majorHAnsi" w:hAnsiTheme="majorHAnsi" w:cstheme="majorHAnsi"/>
                <w:spacing w:val="-2"/>
              </w:rPr>
              <w:t xml:space="preserve"> i edukacyjne.</w:t>
            </w:r>
          </w:p>
        </w:tc>
      </w:tr>
      <w:tr w:rsidR="00767F4E" w:rsidRPr="00CB1EBE" w14:paraId="2198F720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B757312" w14:textId="435B3E9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3CC59AD" w14:textId="06D60877" w:rsidR="00767F4E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Rewitalizacja budynku położonego w Ostródzie, przy ul. Sienkiewicza 17 w celu nadania mu nowych funkcji społeczno-edukacyjnych.</w:t>
            </w:r>
          </w:p>
        </w:tc>
      </w:tr>
      <w:tr w:rsidR="005A2E98" w:rsidRPr="00CB1EBE" w14:paraId="6DAA7A47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D507584" w14:textId="1E7D3A04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2B8FC0D" w14:textId="13C45914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Rozbudowa, remont i adaptacja budynków przy ul. Adama Mickiewicza 30 i 32 w Ostródzie</w:t>
            </w:r>
          </w:p>
        </w:tc>
      </w:tr>
      <w:tr w:rsidR="005A2E98" w:rsidRPr="00CB1EBE" w14:paraId="14EE456D" w14:textId="77777777" w:rsidTr="00E75B9C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B72849E" w14:textId="45277B67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3356685B" w14:textId="4B2A4FD8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Adaptacja dawnej pralni przy ul. Kolejowej 4 na centrum aktywizacji i współpracy sąsiedzkiej -(użytek różnych lokalnych grup społecznych, osiedlowy dom kultury, Urban Lab, miejskie koło gospodyń Ostródzkich, miejsce spotkań artystów, stowarzyszeń, osiedlowej rady)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CB1EBE" w14:paraId="58F2F66C" w14:textId="77777777" w:rsidTr="00E75B9C">
        <w:trPr>
          <w:trHeight w:val="615"/>
        </w:trPr>
        <w:tc>
          <w:tcPr>
            <w:tcW w:w="9052" w:type="dxa"/>
            <w:gridSpan w:val="6"/>
            <w:shd w:val="clear" w:color="auto" w:fill="70AD47" w:themeFill="accent6"/>
            <w:vAlign w:val="center"/>
          </w:tcPr>
          <w:p w14:paraId="6F52DCF1" w14:textId="146491F5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 jakim stopniu wskazane w GPR projekty rewitalizacyjne odpowiadają na potrzeby mieszkańców obszaru rewitalizacji?</w:t>
            </w:r>
          </w:p>
        </w:tc>
      </w:tr>
      <w:tr w:rsidR="005A2E98" w:rsidRPr="00CB1EBE" w14:paraId="23FBC9F3" w14:textId="77777777" w:rsidTr="00871B4B">
        <w:trPr>
          <w:trHeight w:val="510"/>
        </w:trPr>
        <w:tc>
          <w:tcPr>
            <w:tcW w:w="3104" w:type="dxa"/>
            <w:shd w:val="clear" w:color="auto" w:fill="auto"/>
            <w:vAlign w:val="center"/>
          </w:tcPr>
          <w:p w14:paraId="7BE46439" w14:textId="446A113B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67F4E">
              <w:rPr>
                <w:rFonts w:ascii="Calibri Light" w:hAnsi="Calibri Light" w:cs="Calibri Light"/>
                <w:color w:val="212529"/>
              </w:rPr>
              <w:t>Utworzenie i funkcjonowanie mieszkań wspomaganych w Ostródzie</w:t>
            </w:r>
          </w:p>
        </w:tc>
        <w:tc>
          <w:tcPr>
            <w:tcW w:w="1189" w:type="dxa"/>
            <w:vAlign w:val="center"/>
          </w:tcPr>
          <w:p w14:paraId="61983F81" w14:textId="677662A5" w:rsidR="005A2E98" w:rsidRPr="00767F4E" w:rsidRDefault="005A2E98" w:rsidP="005A2E98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28C91D2B" w14:textId="7BBD33AB" w:rsidR="005A2E98" w:rsidRPr="00767F4E" w:rsidRDefault="005A2E98" w:rsidP="005A2E98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dużym</w:t>
            </w:r>
          </w:p>
        </w:tc>
        <w:tc>
          <w:tcPr>
            <w:tcW w:w="1189" w:type="dxa"/>
            <w:vAlign w:val="center"/>
          </w:tcPr>
          <w:p w14:paraId="4670C447" w14:textId="60574C1C" w:rsidR="005A2E98" w:rsidRPr="00767F4E" w:rsidRDefault="005A2E98" w:rsidP="005A2E98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F26A079" w14:textId="09F0939B" w:rsidR="005A2E98" w:rsidRPr="00767F4E" w:rsidRDefault="005A2E98" w:rsidP="005A2E98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małym</w:t>
            </w:r>
          </w:p>
        </w:tc>
        <w:tc>
          <w:tcPr>
            <w:tcW w:w="1190" w:type="dxa"/>
            <w:vAlign w:val="center"/>
          </w:tcPr>
          <w:p w14:paraId="03E5DA7E" w14:textId="3FA4D460" w:rsidR="005A2E98" w:rsidRPr="00767F4E" w:rsidRDefault="005A2E98" w:rsidP="005A2E98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O bardzo małym</w:t>
            </w:r>
          </w:p>
        </w:tc>
      </w:tr>
      <w:tr w:rsidR="005A2E98" w:rsidRPr="00CB1EBE" w14:paraId="6E3D6726" w14:textId="77777777" w:rsidTr="00AA2FAB">
        <w:trPr>
          <w:trHeight w:val="495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D7F2F45" w14:textId="545AE081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Rewitalizacja budynku przy ul. Sienkiewicza 15 na potrzeby funkcjonowania całodobow</w:t>
            </w:r>
            <w:r>
              <w:rPr>
                <w:rFonts w:asciiTheme="majorHAnsi" w:hAnsiTheme="majorHAnsi" w:cstheme="majorHAnsi"/>
                <w:spacing w:val="-2"/>
              </w:rPr>
              <w:t>ej noclegowni wraz ze świetlicą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BF7814E" w14:textId="1145C806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128794E" w14:textId="3D174507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8C29BCC" w14:textId="40BFF5E2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CDFC19F" w14:textId="1F48BEDD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3452230" w14:textId="44CEDD02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147B62EE" w14:textId="77777777" w:rsidTr="009231C2">
        <w:trPr>
          <w:trHeight w:val="405"/>
        </w:trPr>
        <w:tc>
          <w:tcPr>
            <w:tcW w:w="3104" w:type="dxa"/>
            <w:shd w:val="clear" w:color="auto" w:fill="auto"/>
            <w:vAlign w:val="center"/>
          </w:tcPr>
          <w:p w14:paraId="44AB033B" w14:textId="1BDFFFD9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Rewitalizacja zabytkowego cmentarza "Polska Górka" w Ostródzie</w:t>
            </w:r>
          </w:p>
        </w:tc>
        <w:tc>
          <w:tcPr>
            <w:tcW w:w="1189" w:type="dxa"/>
            <w:vAlign w:val="center"/>
          </w:tcPr>
          <w:p w14:paraId="4AA033A1" w14:textId="4F015C75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EE98957" w14:textId="0244E054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046D759" w14:textId="275EB89B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8C05E35" w14:textId="77DCCDBA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6FA7D3F5" w14:textId="6CCD4AFC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6C330B30" w14:textId="77777777" w:rsidTr="00AA2FAB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C8F00ED" w14:textId="4AC52FB8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Rewitalizacja Placu Tysiąclecia PP w Ostródzie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20C6C7" w14:textId="1AC28D7A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4767E7C" w14:textId="34BA3266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0DF2BBE" w14:textId="662C4BEB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C9E09E9" w14:textId="4C69608B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5237456" w14:textId="01A99D1A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5F2464CD" w14:textId="77777777" w:rsidTr="009231C2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7D412BB1" w14:textId="2DDD6389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Moje miejsce w Moim mieście – rewitalizacja podwórek w Ostródzie</w:t>
            </w:r>
          </w:p>
        </w:tc>
        <w:tc>
          <w:tcPr>
            <w:tcW w:w="1189" w:type="dxa"/>
            <w:vAlign w:val="center"/>
          </w:tcPr>
          <w:p w14:paraId="3B39FFC7" w14:textId="62FC916F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3B164EC2" w14:textId="0E6448D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1D83DAB" w14:textId="384BF6B1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3FC2B71E" w14:textId="5543A4D0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48361DDC" w14:textId="1F16A877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45765494" w14:textId="77777777" w:rsidTr="00AA2FAB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23BEB2F" w14:textId="6CB0ABB7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Zagospodarowanie niewykorzystanej dotychczas części nabrzeża Jeziora Drwęckiego poprzez rewitalizację terenów przy ul. Juliusza Słowackiego w Ostródzie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D8BBD2" w14:textId="43499C18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5AA29E6" w14:textId="79F62DC4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C1648C0" w14:textId="7446AB5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DF1D2AF" w14:textId="56291608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FBA3455" w14:textId="013F0581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7849E9FC" w14:textId="77777777" w:rsidTr="005C533B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7979857" w14:textId="0E177949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Rewitalizacja Willi Starosty w Ostródzie</w:t>
            </w:r>
          </w:p>
        </w:tc>
        <w:tc>
          <w:tcPr>
            <w:tcW w:w="1189" w:type="dxa"/>
            <w:vAlign w:val="center"/>
          </w:tcPr>
          <w:p w14:paraId="280F2CB9" w14:textId="39910985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6933884D" w14:textId="0C271301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7900DCAB" w14:textId="5210BF1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311E7F23" w14:textId="6780ACC0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3DBC34FF" w14:textId="4E702D32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61763556" w14:textId="77777777" w:rsidTr="00AA2FAB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6A25019" w14:textId="64ECA6D4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Rewitalizacja budynku po Powiatowej Bibliotece Pedagogicznej na potrzeby utworzenia ośrodka wsparcia dla osób z niepełnosprawnościami realizującego w środowisku usługi społeczne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3F25E84" w14:textId="4082C323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420E996" w14:textId="7384E5BC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DADEE3D" w14:textId="4C6E5D33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49996B1" w14:textId="40FA49C4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BE7AA1E" w14:textId="5CECAEAE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7AF9A145" w14:textId="77777777" w:rsidTr="005C533B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0EE9086D" w14:textId="3410A217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lastRenderedPageBreak/>
              <w:t>Adaptacja budynku dawnego sądu na Ewangelickie Centrum Diakonii i Edukacji w Ostródzie</w:t>
            </w:r>
          </w:p>
        </w:tc>
        <w:tc>
          <w:tcPr>
            <w:tcW w:w="1189" w:type="dxa"/>
            <w:vAlign w:val="center"/>
          </w:tcPr>
          <w:p w14:paraId="6AACB355" w14:textId="7EF6382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E68AB34" w14:textId="46D616E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107CD63D" w14:textId="1E3A5040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2033AED0" w14:textId="3E256C09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1CF4EB75" w14:textId="3CAE655E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54126B46" w14:textId="77777777" w:rsidTr="00AA2FAB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5ACD5FE" w14:textId="6525B5C8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 xml:space="preserve">Remont zabytkowego budynku dawnego </w:t>
            </w:r>
            <w:proofErr w:type="spellStart"/>
            <w:r w:rsidRPr="005A2E98">
              <w:rPr>
                <w:rFonts w:asciiTheme="majorHAnsi" w:hAnsiTheme="majorHAnsi" w:cstheme="majorHAnsi"/>
                <w:spacing w:val="-2"/>
              </w:rPr>
              <w:t>Tradytora</w:t>
            </w:r>
            <w:proofErr w:type="spellEnd"/>
            <w:r w:rsidRPr="005A2E98">
              <w:rPr>
                <w:rFonts w:asciiTheme="majorHAnsi" w:hAnsiTheme="majorHAnsi" w:cstheme="majorHAnsi"/>
                <w:spacing w:val="-2"/>
              </w:rPr>
              <w:t xml:space="preserve"> przy ul. Garnizonowej 10 wraz z adaptacją poddasza oraz piwnic i zagospodarowaniem terenów przyległych z przeznaczeniem na utworzenie centrum kulturalno-muzealnego realizującego cele społeczne, kulturalne i </w:t>
            </w:r>
            <w:proofErr w:type="spellStart"/>
            <w:r w:rsidRPr="005A2E98">
              <w:rPr>
                <w:rFonts w:asciiTheme="majorHAnsi" w:hAnsiTheme="majorHAnsi" w:cstheme="majorHAnsi"/>
                <w:spacing w:val="-2"/>
              </w:rPr>
              <w:t>edukulturalne</w:t>
            </w:r>
            <w:proofErr w:type="spellEnd"/>
            <w:r w:rsidRPr="005A2E98">
              <w:rPr>
                <w:rFonts w:asciiTheme="majorHAnsi" w:hAnsiTheme="majorHAnsi" w:cstheme="majorHAnsi"/>
                <w:spacing w:val="-2"/>
              </w:rPr>
              <w:t xml:space="preserve"> i edukacyjne.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AA89943" w14:textId="0973A7A9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10C8E4F" w14:textId="34F3B013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9BC46EA" w14:textId="03B68CCB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6F94D29" w14:textId="0D43EA97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29A49E9" w14:textId="018B6818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7496D677" w14:textId="77777777" w:rsidTr="000C0491">
        <w:trPr>
          <w:trHeight w:val="411"/>
        </w:trPr>
        <w:tc>
          <w:tcPr>
            <w:tcW w:w="3104" w:type="dxa"/>
            <w:shd w:val="clear" w:color="auto" w:fill="auto"/>
            <w:vAlign w:val="center"/>
          </w:tcPr>
          <w:p w14:paraId="61AA5164" w14:textId="57ED772E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Rewitalizacja budynku położonego w Ostródzie, przy ul. Sienkiewicza 17 w celu nadania mu nowych funkcji społeczno-edukacyjnych.</w:t>
            </w:r>
          </w:p>
        </w:tc>
        <w:tc>
          <w:tcPr>
            <w:tcW w:w="1189" w:type="dxa"/>
            <w:vAlign w:val="center"/>
          </w:tcPr>
          <w:p w14:paraId="0674ED7F" w14:textId="504887DE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4EC7CDF1" w14:textId="09913A0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62348837" w14:textId="236CB581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45A94E1" w14:textId="1C7BD2DB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5E0157EC" w14:textId="5554EFDA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10513AC2" w14:textId="77777777" w:rsidTr="00AA2FAB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9AE9C59" w14:textId="524DACC1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Rozbudowa, remont i adaptacja budynków przy ul. Adama Mickiewicza 30 i 32 w Ostródzie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FDAF91" w14:textId="3682654C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F450143" w14:textId="4374EC0D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54E56A5" w14:textId="77908796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95EDE5E" w14:textId="7EAE6FA9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AB0EBC2" w14:textId="04FEB570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  <w:tr w:rsidR="005A2E98" w:rsidRPr="00CB1EBE" w14:paraId="317CBF5F" w14:textId="77777777" w:rsidTr="000C0491">
        <w:trPr>
          <w:trHeight w:val="1514"/>
        </w:trPr>
        <w:tc>
          <w:tcPr>
            <w:tcW w:w="3104" w:type="dxa"/>
            <w:shd w:val="clear" w:color="auto" w:fill="auto"/>
            <w:vAlign w:val="center"/>
          </w:tcPr>
          <w:p w14:paraId="1747F0AE" w14:textId="10F88F17" w:rsidR="005A2E98" w:rsidRPr="000F56BD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Adaptacja dawnej pralni przy ul. Kolejowej 4 na centrum aktywizacji i współpracy sąsiedzkiej -(użytek różnych lokalnych grup społecznych, osiedlowy dom kultury, Urban Lab, miejskie koło gospodyń Ostródzkich, miejsce spotkań artystów, stowarzyszeń, osiedlowej rady)</w:t>
            </w:r>
          </w:p>
        </w:tc>
        <w:tc>
          <w:tcPr>
            <w:tcW w:w="1189" w:type="dxa"/>
            <w:vAlign w:val="center"/>
          </w:tcPr>
          <w:p w14:paraId="265A6EEE" w14:textId="3A8333B9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65E6D42" w14:textId="56641639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dużym</w:t>
            </w:r>
          </w:p>
        </w:tc>
        <w:tc>
          <w:tcPr>
            <w:tcW w:w="1189" w:type="dxa"/>
            <w:vAlign w:val="center"/>
          </w:tcPr>
          <w:p w14:paraId="1F928426" w14:textId="58B576A0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52E4735B" w14:textId="4494C3DF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małym</w:t>
            </w:r>
          </w:p>
        </w:tc>
        <w:tc>
          <w:tcPr>
            <w:tcW w:w="1190" w:type="dxa"/>
            <w:vAlign w:val="center"/>
          </w:tcPr>
          <w:p w14:paraId="3DE912A3" w14:textId="1A2B237F" w:rsidR="005A2E98" w:rsidRPr="00767F4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="Calibri Light" w:hAnsi="Calibri Light" w:cs="Calibri Light"/>
                <w:color w:val="212529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AA2FAB">
        <w:trPr>
          <w:trHeight w:val="273"/>
        </w:trPr>
        <w:tc>
          <w:tcPr>
            <w:tcW w:w="9052" w:type="dxa"/>
            <w:gridSpan w:val="15"/>
            <w:shd w:val="clear" w:color="auto" w:fill="70AD47" w:themeFill="accent6"/>
            <w:vAlign w:val="center"/>
          </w:tcPr>
          <w:p w14:paraId="5D0CD2FC" w14:textId="260C4E61" w:rsidR="005A2E98" w:rsidRPr="00CB1EBE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E2650EF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Mężczyna</w:t>
            </w:r>
            <w:proofErr w:type="spellEnd"/>
          </w:p>
        </w:tc>
      </w:tr>
      <w:tr w:rsidR="005A2E98" w:rsidRPr="00CB1EBE" w14:paraId="55114391" w14:textId="77777777" w:rsidTr="00AA2FAB">
        <w:trPr>
          <w:trHeight w:val="313"/>
        </w:trPr>
        <w:tc>
          <w:tcPr>
            <w:tcW w:w="9052" w:type="dxa"/>
            <w:gridSpan w:val="15"/>
            <w:shd w:val="clear" w:color="auto" w:fill="70AD47" w:themeFill="accent6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023124CB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34-44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AA2FAB">
        <w:trPr>
          <w:trHeight w:val="390"/>
        </w:trPr>
        <w:tc>
          <w:tcPr>
            <w:tcW w:w="9052" w:type="dxa"/>
            <w:gridSpan w:val="15"/>
            <w:shd w:val="clear" w:color="auto" w:fill="70AD47" w:themeFill="accent6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AA2FAB">
        <w:trPr>
          <w:trHeight w:val="510"/>
        </w:trPr>
        <w:tc>
          <w:tcPr>
            <w:tcW w:w="9052" w:type="dxa"/>
            <w:gridSpan w:val="15"/>
            <w:shd w:val="clear" w:color="auto" w:fill="70AD47" w:themeFill="accent6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936A63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27A8" w14:textId="77777777" w:rsidR="00936A63" w:rsidRDefault="00936A63" w:rsidP="00CB1EBE">
      <w:pPr>
        <w:spacing w:after="0" w:line="240" w:lineRule="auto"/>
      </w:pPr>
      <w:r>
        <w:separator/>
      </w:r>
    </w:p>
  </w:endnote>
  <w:endnote w:type="continuationSeparator" w:id="0">
    <w:p w14:paraId="352CB27F" w14:textId="77777777" w:rsidR="00936A63" w:rsidRDefault="00936A63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ED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98F4" w14:textId="77777777" w:rsidR="00936A63" w:rsidRDefault="00936A63" w:rsidP="00CB1EBE">
      <w:pPr>
        <w:spacing w:after="0" w:line="240" w:lineRule="auto"/>
      </w:pPr>
      <w:r>
        <w:separator/>
      </w:r>
    </w:p>
  </w:footnote>
  <w:footnote w:type="continuationSeparator" w:id="0">
    <w:p w14:paraId="20361418" w14:textId="77777777" w:rsidR="00936A63" w:rsidRDefault="00936A63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387960">
    <w:abstractNumId w:val="8"/>
  </w:num>
  <w:num w:numId="2" w16cid:durableId="178157716">
    <w:abstractNumId w:val="9"/>
  </w:num>
  <w:num w:numId="3" w16cid:durableId="562833208">
    <w:abstractNumId w:val="2"/>
  </w:num>
  <w:num w:numId="4" w16cid:durableId="1447433335">
    <w:abstractNumId w:val="17"/>
  </w:num>
  <w:num w:numId="5" w16cid:durableId="782456017">
    <w:abstractNumId w:val="1"/>
  </w:num>
  <w:num w:numId="6" w16cid:durableId="1467773794">
    <w:abstractNumId w:val="15"/>
  </w:num>
  <w:num w:numId="7" w16cid:durableId="251863004">
    <w:abstractNumId w:val="5"/>
  </w:num>
  <w:num w:numId="8" w16cid:durableId="567302072">
    <w:abstractNumId w:val="10"/>
  </w:num>
  <w:num w:numId="9" w16cid:durableId="18433499">
    <w:abstractNumId w:val="4"/>
  </w:num>
  <w:num w:numId="10" w16cid:durableId="767234050">
    <w:abstractNumId w:val="12"/>
  </w:num>
  <w:num w:numId="11" w16cid:durableId="1620141099">
    <w:abstractNumId w:val="6"/>
  </w:num>
  <w:num w:numId="12" w16cid:durableId="223761141">
    <w:abstractNumId w:val="13"/>
  </w:num>
  <w:num w:numId="13" w16cid:durableId="627593214">
    <w:abstractNumId w:val="7"/>
  </w:num>
  <w:num w:numId="14" w16cid:durableId="1854494598">
    <w:abstractNumId w:val="11"/>
  </w:num>
  <w:num w:numId="15" w16cid:durableId="1056663354">
    <w:abstractNumId w:val="14"/>
  </w:num>
  <w:num w:numId="16" w16cid:durableId="1813524954">
    <w:abstractNumId w:val="0"/>
  </w:num>
  <w:num w:numId="17" w16cid:durableId="1084032598">
    <w:abstractNumId w:val="16"/>
  </w:num>
  <w:num w:numId="18" w16cid:durableId="108838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268FB"/>
    <w:rsid w:val="0054071B"/>
    <w:rsid w:val="005A2E98"/>
    <w:rsid w:val="005A542C"/>
    <w:rsid w:val="005C0261"/>
    <w:rsid w:val="005C1CF9"/>
    <w:rsid w:val="005F2203"/>
    <w:rsid w:val="00621EDF"/>
    <w:rsid w:val="006220F2"/>
    <w:rsid w:val="00660514"/>
    <w:rsid w:val="006762CA"/>
    <w:rsid w:val="00711325"/>
    <w:rsid w:val="00767F4E"/>
    <w:rsid w:val="007C2CD2"/>
    <w:rsid w:val="00860730"/>
    <w:rsid w:val="008C5B96"/>
    <w:rsid w:val="00936A63"/>
    <w:rsid w:val="00974CAA"/>
    <w:rsid w:val="009A1D8B"/>
    <w:rsid w:val="00A51676"/>
    <w:rsid w:val="00A52DE4"/>
    <w:rsid w:val="00AA0404"/>
    <w:rsid w:val="00AA2FAB"/>
    <w:rsid w:val="00B34662"/>
    <w:rsid w:val="00B35100"/>
    <w:rsid w:val="00B61B8E"/>
    <w:rsid w:val="00BD6381"/>
    <w:rsid w:val="00CB1EBE"/>
    <w:rsid w:val="00CF49B4"/>
    <w:rsid w:val="00D37A09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87C9-3E4D-4421-B32C-0CAC8BEC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Rafał Włodarski</cp:lastModifiedBy>
  <cp:revision>2</cp:revision>
  <cp:lastPrinted>2022-05-23T12:16:00Z</cp:lastPrinted>
  <dcterms:created xsi:type="dcterms:W3CDTF">2024-03-13T11:22:00Z</dcterms:created>
  <dcterms:modified xsi:type="dcterms:W3CDTF">2024-03-13T11:22:00Z</dcterms:modified>
</cp:coreProperties>
</file>